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5338" w14:textId="5C5F93DE" w:rsidR="001077A3" w:rsidRDefault="00601F32" w:rsidP="007363EE">
      <w:pPr>
        <w:pStyle w:val="Header1"/>
      </w:pPr>
      <w:r>
        <w:t>Ook al zitten on</w:t>
      </w:r>
      <w:r w:rsidR="00623439">
        <w:t>line aankopen</w:t>
      </w:r>
      <w:r>
        <w:t xml:space="preserve"> in de lift,</w:t>
      </w:r>
      <w:r w:rsidR="00623439">
        <w:t xml:space="preserve"> </w:t>
      </w:r>
      <w:r w:rsidR="00481DC8">
        <w:br/>
      </w:r>
      <w:r w:rsidR="001D1A10">
        <w:t xml:space="preserve">Belgen </w:t>
      </w:r>
      <w:r w:rsidR="00847BC3">
        <w:t xml:space="preserve">blijven </w:t>
      </w:r>
      <w:r w:rsidR="00D44897">
        <w:t xml:space="preserve">hun </w:t>
      </w:r>
      <w:r w:rsidR="001746C9">
        <w:t>uitgaven sterk beperken</w:t>
      </w:r>
    </w:p>
    <w:p w14:paraId="0937CB54" w14:textId="0C2A0BF6" w:rsidR="00F64FD1" w:rsidRPr="001D1A10" w:rsidRDefault="001C5019" w:rsidP="005D3DE1">
      <w:pPr>
        <w:pStyle w:val="Header1"/>
        <w:rPr>
          <w:sz w:val="28"/>
          <w:szCs w:val="28"/>
        </w:rPr>
      </w:pPr>
      <w:r>
        <w:rPr>
          <w:sz w:val="28"/>
          <w:szCs w:val="28"/>
        </w:rPr>
        <w:t>ING-studie: h</w:t>
      </w:r>
      <w:r w:rsidR="0006617E">
        <w:rPr>
          <w:sz w:val="28"/>
          <w:szCs w:val="28"/>
        </w:rPr>
        <w:t>et herstel</w:t>
      </w:r>
      <w:r w:rsidR="001746C9">
        <w:rPr>
          <w:sz w:val="28"/>
          <w:szCs w:val="28"/>
        </w:rPr>
        <w:t xml:space="preserve"> naar het niveau van </w:t>
      </w:r>
      <w:r w:rsidR="001746C9" w:rsidRPr="001746C9">
        <w:rPr>
          <w:sz w:val="28"/>
          <w:szCs w:val="28"/>
        </w:rPr>
        <w:t>vóór de crisis</w:t>
      </w:r>
      <w:r w:rsidR="0006617E">
        <w:rPr>
          <w:sz w:val="28"/>
          <w:szCs w:val="28"/>
        </w:rPr>
        <w:t xml:space="preserve"> zal traag verlopen</w:t>
      </w:r>
    </w:p>
    <w:p w14:paraId="68D39389" w14:textId="4340D474" w:rsidR="00705AA9" w:rsidRDefault="00705AA9" w:rsidP="00913401">
      <w:pPr>
        <w:pStyle w:val="Introduction"/>
      </w:pPr>
    </w:p>
    <w:p w14:paraId="617A69C2" w14:textId="4D4B77FE" w:rsidR="00266937" w:rsidRDefault="00871587" w:rsidP="00913401">
      <w:pPr>
        <w:pStyle w:val="Introduction"/>
        <w:rPr>
          <w:b/>
          <w:bCs w:val="0"/>
        </w:rPr>
      </w:pPr>
      <w:r w:rsidRPr="00FA5F24">
        <w:rPr>
          <w:b/>
          <w:bCs w:val="0"/>
        </w:rPr>
        <w:t>Sinds de versoepeling van de coronamaatregelen laten de Belgen meer geld rollen dan tijdens de lockdown, maar het niveau van vóór de crisis is nog veraf.</w:t>
      </w:r>
      <w:r w:rsidR="00FA5F24">
        <w:rPr>
          <w:b/>
          <w:bCs w:val="0"/>
        </w:rPr>
        <w:t xml:space="preserve"> </w:t>
      </w:r>
      <w:r w:rsidR="00FA5F24" w:rsidRPr="00FA5F24">
        <w:rPr>
          <w:b/>
          <w:bCs w:val="0"/>
        </w:rPr>
        <w:t xml:space="preserve">In </w:t>
      </w:r>
      <w:r w:rsidR="00A42D2E">
        <w:rPr>
          <w:b/>
          <w:bCs w:val="0"/>
        </w:rPr>
        <w:t>juli en augustus</w:t>
      </w:r>
      <w:r w:rsidR="00FA5F24" w:rsidRPr="00FA5F24">
        <w:rPr>
          <w:b/>
          <w:bCs w:val="0"/>
        </w:rPr>
        <w:t xml:space="preserve"> </w:t>
      </w:r>
      <w:r w:rsidR="00FA5F24">
        <w:rPr>
          <w:b/>
          <w:bCs w:val="0"/>
        </w:rPr>
        <w:t>gaf de Belgische consument</w:t>
      </w:r>
      <w:r w:rsidR="00FA5F24" w:rsidRPr="00FA5F24">
        <w:rPr>
          <w:b/>
          <w:bCs w:val="0"/>
        </w:rPr>
        <w:t xml:space="preserve"> namelijk nog altijd 8% </w:t>
      </w:r>
      <w:r w:rsidR="00143336">
        <w:rPr>
          <w:b/>
          <w:bCs w:val="0"/>
        </w:rPr>
        <w:t>minder uit</w:t>
      </w:r>
      <w:r w:rsidR="00FA5F24" w:rsidRPr="00FA5F24">
        <w:rPr>
          <w:b/>
          <w:bCs w:val="0"/>
        </w:rPr>
        <w:t xml:space="preserve"> dan in dezelfde periode vorig jaar.</w:t>
      </w:r>
      <w:r w:rsidRPr="00FA5F24">
        <w:rPr>
          <w:b/>
          <w:bCs w:val="0"/>
        </w:rPr>
        <w:t xml:space="preserve"> Dat blijkt uit een studie</w:t>
      </w:r>
      <w:r w:rsidR="00AA675B">
        <w:rPr>
          <w:rStyle w:val="Voetnootmarkering"/>
          <w:b/>
          <w:bCs w:val="0"/>
        </w:rPr>
        <w:footnoteReference w:id="2"/>
      </w:r>
      <w:r w:rsidRPr="00FA5F24">
        <w:rPr>
          <w:b/>
          <w:bCs w:val="0"/>
        </w:rPr>
        <w:t xml:space="preserve"> van </w:t>
      </w:r>
      <w:r w:rsidR="00C846AF" w:rsidRPr="00FA5F24">
        <w:rPr>
          <w:b/>
          <w:bCs w:val="0"/>
        </w:rPr>
        <w:t>het Economisch Bureau van ING België, dat hiervoor bijna 400 miljoen transacties analyseerde</w:t>
      </w:r>
      <w:r w:rsidR="00BC07C0" w:rsidRPr="00FA5F24">
        <w:rPr>
          <w:b/>
          <w:bCs w:val="0"/>
        </w:rPr>
        <w:t xml:space="preserve"> tussen </w:t>
      </w:r>
      <w:r w:rsidR="00F47605" w:rsidRPr="00FA5F24">
        <w:rPr>
          <w:b/>
          <w:bCs w:val="0"/>
        </w:rPr>
        <w:t>begin maart en eind augustus</w:t>
      </w:r>
      <w:r w:rsidR="00A2166B" w:rsidRPr="00FA5F24">
        <w:rPr>
          <w:b/>
          <w:bCs w:val="0"/>
        </w:rPr>
        <w:t xml:space="preserve"> 2020</w:t>
      </w:r>
      <w:r w:rsidR="00FD02F5" w:rsidRPr="00FA5F24">
        <w:rPr>
          <w:b/>
          <w:bCs w:val="0"/>
        </w:rPr>
        <w:t xml:space="preserve"> en de vergelijking maakte met dezelfde periode </w:t>
      </w:r>
      <w:r w:rsidR="008C5D56" w:rsidRPr="00FA5F24">
        <w:rPr>
          <w:b/>
          <w:bCs w:val="0"/>
        </w:rPr>
        <w:t>in</w:t>
      </w:r>
      <w:r w:rsidR="00FD02F5" w:rsidRPr="00FA5F24">
        <w:rPr>
          <w:b/>
          <w:bCs w:val="0"/>
        </w:rPr>
        <w:t xml:space="preserve"> 2019</w:t>
      </w:r>
      <w:r w:rsidR="00A2166B" w:rsidRPr="00FA5F24">
        <w:rPr>
          <w:b/>
          <w:bCs w:val="0"/>
        </w:rPr>
        <w:t xml:space="preserve">. Opvallend: </w:t>
      </w:r>
      <w:r w:rsidR="00A42D2E">
        <w:rPr>
          <w:b/>
          <w:bCs w:val="0"/>
        </w:rPr>
        <w:t xml:space="preserve">in de zomermaanden namen de uitgaven bij Amazon, Bol.com en Zalando met 53% toe, wat mogelijk wijst op een blijvende </w:t>
      </w:r>
      <w:r w:rsidR="00EF1E27">
        <w:rPr>
          <w:b/>
          <w:bCs w:val="0"/>
        </w:rPr>
        <w:t>verandering in het aankoopgedrag van de Belgen.</w:t>
      </w:r>
    </w:p>
    <w:p w14:paraId="6347305A" w14:textId="77777777" w:rsidR="001C5019" w:rsidRPr="00FA5F24" w:rsidRDefault="001C5019" w:rsidP="00913401">
      <w:pPr>
        <w:pStyle w:val="Introduction"/>
        <w:rPr>
          <w:b/>
          <w:bCs w:val="0"/>
        </w:rPr>
      </w:pPr>
    </w:p>
    <w:p w14:paraId="6D4319CD" w14:textId="600865C4" w:rsidR="00913401" w:rsidRDefault="0095597D" w:rsidP="00913401">
      <w:pPr>
        <w:pStyle w:val="Introduction"/>
      </w:pPr>
      <w:r>
        <w:t>Om de impact van de coronapandemie op de Belgische consument te kunnen begrijpen, splitsen de economisten van ING België de periode sinds</w:t>
      </w:r>
      <w:r w:rsidR="0024529A">
        <w:t xml:space="preserve"> begin maart op in verschillende delen. Tijdens de lockdown (16 maart t.e.m. 10 mei) snoeide</w:t>
      </w:r>
      <w:r w:rsidR="005F122E">
        <w:t xml:space="preserve"> de Belg flink in zijn uitgaven</w:t>
      </w:r>
      <w:r w:rsidR="002376BB">
        <w:t xml:space="preserve">: </w:t>
      </w:r>
      <w:r w:rsidR="008152F3">
        <w:t xml:space="preserve">er werd maar liefst 29% minder uitgegeven dan </w:t>
      </w:r>
      <w:r w:rsidR="002376BB" w:rsidRPr="002376BB">
        <w:t>tijdens dezelfde periode vorig jaar</w:t>
      </w:r>
      <w:r w:rsidR="008152F3">
        <w:t xml:space="preserve">. </w:t>
      </w:r>
      <w:r w:rsidR="005F122E">
        <w:t>Tijdens de eerste versoepelingsperiode</w:t>
      </w:r>
      <w:r w:rsidR="0089344E">
        <w:t xml:space="preserve"> (11 mei t.e.m. 7 juni)</w:t>
      </w:r>
      <w:r w:rsidR="005F122E">
        <w:t xml:space="preserve">, waarbij alle handelszaken terug openden, </w:t>
      </w:r>
      <w:r w:rsidR="0089344E">
        <w:t xml:space="preserve">lagen de uitgaven nog altijd 8% onder het </w:t>
      </w:r>
      <w:r w:rsidR="006E33E7">
        <w:t xml:space="preserve">niveau van 2019. </w:t>
      </w:r>
      <w:r w:rsidR="00FE55AA">
        <w:t>Tijdens de tweede versoepelingsperiode</w:t>
      </w:r>
      <w:r w:rsidR="00964C22">
        <w:t xml:space="preserve"> (8 juni t.e.m. 5 juli)</w:t>
      </w:r>
      <w:r w:rsidR="00FE55AA">
        <w:t>, toen cafés en restaurants opnieuw klanten mochten ontvangen, bedroeg dit verschil 15%.</w:t>
      </w:r>
      <w:r w:rsidR="006474D9">
        <w:t xml:space="preserve"> Een analyse van de transacties </w:t>
      </w:r>
      <w:r w:rsidR="00974029">
        <w:t>tussen 6 </w:t>
      </w:r>
      <w:r w:rsidR="006474D9">
        <w:t xml:space="preserve">juli en </w:t>
      </w:r>
      <w:r w:rsidR="00974029">
        <w:t>30 </w:t>
      </w:r>
      <w:r w:rsidR="006474D9">
        <w:t xml:space="preserve">augustus toont aan dat deze trend zich </w:t>
      </w:r>
      <w:r w:rsidR="001C5019">
        <w:t>voort</w:t>
      </w:r>
      <w:r w:rsidR="001C5019">
        <w:t>zet</w:t>
      </w:r>
      <w:r w:rsidR="006474D9">
        <w:t>. In de zomermaanden liggen de uitgaven van de Belgen</w:t>
      </w:r>
      <w:r w:rsidR="00974029">
        <w:t xml:space="preserve"> namelijk</w:t>
      </w:r>
      <w:r w:rsidR="006474D9">
        <w:t xml:space="preserve"> nog altijd 8% lager dan </w:t>
      </w:r>
      <w:r w:rsidR="002E28D7">
        <w:t>in dezelfde periode vorig jaar.</w:t>
      </w:r>
      <w:r w:rsidR="001C5019">
        <w:br/>
      </w:r>
    </w:p>
    <w:p w14:paraId="62C2C167" w14:textId="245B0700" w:rsidR="00D62871" w:rsidRDefault="001C5019" w:rsidP="00913401">
      <w:pPr>
        <w:pStyle w:val="Introduction"/>
      </w:pPr>
      <w:r w:rsidRPr="00992FFB">
        <w:drawing>
          <wp:anchor distT="0" distB="0" distL="114300" distR="114300" simplePos="0" relativeHeight="251658240" behindDoc="1" locked="0" layoutInCell="1" allowOverlap="1" wp14:anchorId="34F39829" wp14:editId="1B207FF4">
            <wp:simplePos x="0" y="0"/>
            <wp:positionH relativeFrom="column">
              <wp:posOffset>-6350</wp:posOffset>
            </wp:positionH>
            <wp:positionV relativeFrom="paragraph">
              <wp:posOffset>7620</wp:posOffset>
            </wp:positionV>
            <wp:extent cx="4068000" cy="2598050"/>
            <wp:effectExtent l="0" t="0" r="8890" b="0"/>
            <wp:wrapTight wrapText="bothSides">
              <wp:wrapPolygon edited="0">
                <wp:start x="0" y="0"/>
                <wp:lineTo x="0" y="19641"/>
                <wp:lineTo x="10824" y="20433"/>
                <wp:lineTo x="0" y="20592"/>
                <wp:lineTo x="0" y="21384"/>
                <wp:lineTo x="1618" y="21384"/>
                <wp:lineTo x="10824" y="20433"/>
                <wp:lineTo x="13858" y="20433"/>
                <wp:lineTo x="21546" y="18691"/>
                <wp:lineTo x="21546" y="1584"/>
                <wp:lineTo x="21040" y="158"/>
                <wp:lineTo x="2063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6" b="11831"/>
                    <a:stretch/>
                  </pic:blipFill>
                  <pic:spPr bwMode="auto">
                    <a:xfrm>
                      <a:off x="0" y="0"/>
                      <a:ext cx="4068000" cy="259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FBE23D" w14:textId="587CFF8F" w:rsidR="00EE5F1F" w:rsidRDefault="00EE5F1F" w:rsidP="00913401">
      <w:pPr>
        <w:pStyle w:val="Introduction"/>
      </w:pPr>
    </w:p>
    <w:p w14:paraId="231B30A6" w14:textId="77777777" w:rsidR="00450FD6" w:rsidRDefault="00450FD6">
      <w:pPr>
        <w:rPr>
          <w:rFonts w:ascii="ING Me" w:eastAsiaTheme="minorEastAsia" w:hAnsi="ING Me"/>
          <w:bCs/>
          <w:noProof/>
          <w:szCs w:val="28"/>
        </w:rPr>
      </w:pPr>
      <w:r>
        <w:br w:type="page"/>
      </w:r>
    </w:p>
    <w:p w14:paraId="6762D56C" w14:textId="73B0ECF6" w:rsidR="00FC6F9C" w:rsidRDefault="00ED49F5" w:rsidP="00913401">
      <w:pPr>
        <w:pStyle w:val="Introduction"/>
      </w:pPr>
      <w:r w:rsidRPr="001C5019">
        <w:rPr>
          <w:i/>
          <w:iCs/>
        </w:rPr>
        <w:lastRenderedPageBreak/>
        <w:t>“</w:t>
      </w:r>
      <w:r w:rsidR="00CE69D3" w:rsidRPr="001C5019">
        <w:rPr>
          <w:i/>
          <w:iCs/>
        </w:rPr>
        <w:t>D</w:t>
      </w:r>
      <w:r w:rsidR="00B22A8C" w:rsidRPr="001C5019">
        <w:rPr>
          <w:i/>
          <w:iCs/>
        </w:rPr>
        <w:t xml:space="preserve">e pandemie </w:t>
      </w:r>
      <w:r w:rsidR="00CE69D3" w:rsidRPr="001C5019">
        <w:rPr>
          <w:i/>
          <w:iCs/>
        </w:rPr>
        <w:t xml:space="preserve">blijft </w:t>
      </w:r>
      <w:r w:rsidR="00B22A8C" w:rsidRPr="001C5019">
        <w:rPr>
          <w:i/>
          <w:iCs/>
        </w:rPr>
        <w:t xml:space="preserve">het </w:t>
      </w:r>
      <w:r w:rsidR="008528E3" w:rsidRPr="001C5019">
        <w:rPr>
          <w:i/>
          <w:iCs/>
        </w:rPr>
        <w:t>consumptie</w:t>
      </w:r>
      <w:r w:rsidR="00B22A8C" w:rsidRPr="001C5019">
        <w:rPr>
          <w:i/>
          <w:iCs/>
        </w:rPr>
        <w:t>ge</w:t>
      </w:r>
      <w:r w:rsidR="00D22788" w:rsidRPr="001C5019">
        <w:rPr>
          <w:i/>
          <w:iCs/>
        </w:rPr>
        <w:t>d</w:t>
      </w:r>
      <w:r w:rsidR="00B22A8C" w:rsidRPr="001C5019">
        <w:rPr>
          <w:i/>
          <w:iCs/>
        </w:rPr>
        <w:t xml:space="preserve">rag van de </w:t>
      </w:r>
      <w:r w:rsidR="008528E3" w:rsidRPr="001C5019">
        <w:rPr>
          <w:i/>
          <w:iCs/>
        </w:rPr>
        <w:t>Belg</w:t>
      </w:r>
      <w:r w:rsidR="00B22A8C" w:rsidRPr="001C5019">
        <w:rPr>
          <w:i/>
          <w:iCs/>
        </w:rPr>
        <w:t xml:space="preserve"> sterk beïnvloeden</w:t>
      </w:r>
      <w:r w:rsidR="005430F0" w:rsidRPr="001C5019">
        <w:rPr>
          <w:i/>
          <w:iCs/>
        </w:rPr>
        <w:t xml:space="preserve">. </w:t>
      </w:r>
      <w:r w:rsidR="00D71F1F" w:rsidRPr="001C5019">
        <w:rPr>
          <w:i/>
          <w:iCs/>
        </w:rPr>
        <w:t>We stellen</w:t>
      </w:r>
      <w:r w:rsidR="004449AB" w:rsidRPr="001C5019">
        <w:rPr>
          <w:i/>
          <w:iCs/>
        </w:rPr>
        <w:t xml:space="preserve"> </w:t>
      </w:r>
      <w:r w:rsidR="008528E3" w:rsidRPr="001C5019">
        <w:rPr>
          <w:i/>
          <w:iCs/>
        </w:rPr>
        <w:t>vast</w:t>
      </w:r>
      <w:r w:rsidR="004449AB" w:rsidRPr="001C5019">
        <w:rPr>
          <w:i/>
          <w:iCs/>
        </w:rPr>
        <w:t xml:space="preserve"> dat de </w:t>
      </w:r>
      <w:r w:rsidR="008528E3" w:rsidRPr="001C5019">
        <w:rPr>
          <w:i/>
          <w:iCs/>
        </w:rPr>
        <w:t>consument</w:t>
      </w:r>
      <w:r w:rsidR="004449AB" w:rsidRPr="001C5019">
        <w:rPr>
          <w:i/>
          <w:iCs/>
        </w:rPr>
        <w:t xml:space="preserve"> nog altijd flink op de rem staat.</w:t>
      </w:r>
      <w:r w:rsidR="008528E3" w:rsidRPr="001C5019">
        <w:rPr>
          <w:i/>
          <w:iCs/>
        </w:rPr>
        <w:t xml:space="preserve"> </w:t>
      </w:r>
      <w:r w:rsidR="00D27776" w:rsidRPr="001C5019">
        <w:rPr>
          <w:i/>
          <w:iCs/>
        </w:rPr>
        <w:t>Vanuit economisch oogpunt zijn deze resultaten verontrustend, aangezien we een inhaalbeweging k</w:t>
      </w:r>
      <w:r w:rsidR="0021435B" w:rsidRPr="001C5019">
        <w:rPr>
          <w:i/>
          <w:iCs/>
        </w:rPr>
        <w:t>ond</w:t>
      </w:r>
      <w:r w:rsidR="00D27776" w:rsidRPr="001C5019">
        <w:rPr>
          <w:i/>
          <w:iCs/>
        </w:rPr>
        <w:t>en verwachten</w:t>
      </w:r>
      <w:r w:rsidR="007F3EEC" w:rsidRPr="001C5019">
        <w:rPr>
          <w:i/>
          <w:iCs/>
        </w:rPr>
        <w:t xml:space="preserve"> als gevolg van uitgaven die tijdens de lockdown werden uitgesteld</w:t>
      </w:r>
      <w:r w:rsidR="00D27776" w:rsidRPr="001C5019">
        <w:rPr>
          <w:i/>
          <w:iCs/>
        </w:rPr>
        <w:t>.</w:t>
      </w:r>
      <w:r w:rsidR="0061289D" w:rsidRPr="001C5019">
        <w:rPr>
          <w:i/>
          <w:iCs/>
        </w:rPr>
        <w:t xml:space="preserve"> </w:t>
      </w:r>
      <w:r w:rsidR="00481523" w:rsidRPr="001C5019">
        <w:rPr>
          <w:i/>
          <w:iCs/>
        </w:rPr>
        <w:t>De situatie is nog lang niet normaal en h</w:t>
      </w:r>
      <w:r w:rsidR="00FC6F9C" w:rsidRPr="001C5019">
        <w:rPr>
          <w:i/>
          <w:iCs/>
        </w:rPr>
        <w:t xml:space="preserve">et ziet er sterk naar uit dat het </w:t>
      </w:r>
      <w:r w:rsidR="00481523" w:rsidRPr="001C5019">
        <w:rPr>
          <w:i/>
          <w:iCs/>
        </w:rPr>
        <w:t xml:space="preserve">economische </w:t>
      </w:r>
      <w:r w:rsidR="00FC6F9C" w:rsidRPr="001C5019">
        <w:rPr>
          <w:i/>
          <w:iCs/>
        </w:rPr>
        <w:t>herstel langgerekt en bijzonder traag zal verlopen</w:t>
      </w:r>
      <w:r w:rsidR="001C5019">
        <w:rPr>
          <w:i/>
          <w:iCs/>
        </w:rPr>
        <w:t xml:space="preserve">, </w:t>
      </w:r>
      <w:r w:rsidR="001C5019" w:rsidRPr="001C5019">
        <w:t>zeg</w:t>
      </w:r>
      <w:r w:rsidR="001C5019">
        <w:t xml:space="preserve">t </w:t>
      </w:r>
      <w:r w:rsidR="001C5019">
        <w:t>Charlotte d</w:t>
      </w:r>
      <w:r w:rsidR="001C5019" w:rsidRPr="003836FE">
        <w:t>e Montpellier, de economiste van ING</w:t>
      </w:r>
      <w:r w:rsidR="001C5019">
        <w:t> </w:t>
      </w:r>
      <w:r w:rsidR="001C5019" w:rsidRPr="003836FE">
        <w:t>België</w:t>
      </w:r>
      <w:r w:rsidR="001C5019">
        <w:t xml:space="preserve"> </w:t>
      </w:r>
      <w:r w:rsidR="001C5019" w:rsidRPr="00ED49F5">
        <w:t>die de transactiegegevens analyseerde</w:t>
      </w:r>
      <w:r w:rsidR="001C5019">
        <w:t>.</w:t>
      </w:r>
    </w:p>
    <w:p w14:paraId="166C169F" w14:textId="1A767305" w:rsidR="007603CA" w:rsidRDefault="007603CA" w:rsidP="00913401">
      <w:pPr>
        <w:pStyle w:val="Introduction"/>
      </w:pPr>
    </w:p>
    <w:p w14:paraId="4D2744EE" w14:textId="5EE13BBA" w:rsidR="0061289D" w:rsidRDefault="009C1E01" w:rsidP="000B284A">
      <w:pPr>
        <w:pStyle w:val="Header2"/>
        <w:spacing w:after="0"/>
      </w:pPr>
      <w:r>
        <w:t xml:space="preserve">Ondanks </w:t>
      </w:r>
      <w:r w:rsidR="00EA116F">
        <w:t xml:space="preserve">de </w:t>
      </w:r>
      <w:r>
        <w:t xml:space="preserve">heropening van </w:t>
      </w:r>
      <w:r w:rsidR="00EA116F">
        <w:t xml:space="preserve">de </w:t>
      </w:r>
      <w:r>
        <w:t xml:space="preserve">winkels blijven </w:t>
      </w:r>
      <w:r w:rsidR="007661BC">
        <w:t xml:space="preserve">Belgen </w:t>
      </w:r>
      <w:r>
        <w:t xml:space="preserve">online </w:t>
      </w:r>
      <w:r w:rsidR="00BB4191">
        <w:t>winkelen</w:t>
      </w:r>
    </w:p>
    <w:p w14:paraId="7C31A536" w14:textId="1E7EF721" w:rsidR="006B06CB" w:rsidRDefault="006B06CB" w:rsidP="00913401">
      <w:pPr>
        <w:pStyle w:val="Introduction"/>
      </w:pPr>
    </w:p>
    <w:p w14:paraId="0B227C92" w14:textId="00EFB7A1" w:rsidR="00EB1529" w:rsidRDefault="009501CE" w:rsidP="00913401">
      <w:pPr>
        <w:pStyle w:val="Introduction"/>
      </w:pPr>
      <w:r>
        <w:t xml:space="preserve">Belgen knippen voornamelijk in hun vakantiebudget </w:t>
      </w:r>
      <w:r w:rsidR="00481523">
        <w:t>(</w:t>
      </w:r>
      <w:r w:rsidR="004A2A52">
        <w:t>-53% ten opzichte van 2019</w:t>
      </w:r>
      <w:r w:rsidR="00481523">
        <w:t xml:space="preserve">) </w:t>
      </w:r>
      <w:r>
        <w:t xml:space="preserve">en in de uitgaven voor vervoer </w:t>
      </w:r>
      <w:r w:rsidR="004A2A52">
        <w:t xml:space="preserve">(-21% in juli en augustus in vergelijking met de zomer van 2019) </w:t>
      </w:r>
      <w:r>
        <w:t xml:space="preserve">en voor </w:t>
      </w:r>
      <w:r w:rsidR="005F2E42">
        <w:t>diensten voor gezinnen (</w:t>
      </w:r>
      <w:r w:rsidR="004A2A52">
        <w:t xml:space="preserve">-11% ten opzichte van vorig jaar; het gaat hier om </w:t>
      </w:r>
      <w:r w:rsidR="005F2E42">
        <w:t>b</w:t>
      </w:r>
      <w:r w:rsidR="003D628E">
        <w:t>ijvoorbeeld</w:t>
      </w:r>
      <w:r w:rsidR="005F2E42">
        <w:t xml:space="preserve"> poetsdienst, juridische bijstand of notariaat).</w:t>
      </w:r>
    </w:p>
    <w:p w14:paraId="52CBB3A6" w14:textId="77777777" w:rsidR="00EB1529" w:rsidRDefault="00EB1529" w:rsidP="00913401">
      <w:pPr>
        <w:pStyle w:val="Introduction"/>
      </w:pPr>
    </w:p>
    <w:p w14:paraId="753D63D9" w14:textId="1CE0119D" w:rsidR="005065CA" w:rsidRDefault="00BC4D42" w:rsidP="00913401">
      <w:pPr>
        <w:pStyle w:val="Introduction"/>
      </w:pPr>
      <w:r>
        <w:t>W</w:t>
      </w:r>
      <w:r w:rsidR="005F2E42">
        <w:t>ebshops, daarentegen, lijken de grote winnaars van deze crisis.</w:t>
      </w:r>
      <w:r>
        <w:t xml:space="preserve"> </w:t>
      </w:r>
      <w:r w:rsidR="00EC431F" w:rsidRPr="00EC431F">
        <w:t xml:space="preserve">Uit </w:t>
      </w:r>
      <w:r w:rsidR="001F03C1">
        <w:t>de</w:t>
      </w:r>
      <w:r w:rsidR="00EC431F" w:rsidRPr="00EC431F">
        <w:t xml:space="preserve"> analyse van </w:t>
      </w:r>
      <w:r w:rsidR="00B23683">
        <w:t xml:space="preserve">meer dan </w:t>
      </w:r>
      <w:r w:rsidR="001C5019">
        <w:t>vier</w:t>
      </w:r>
      <w:r w:rsidR="005065CA">
        <w:t> miljoen</w:t>
      </w:r>
      <w:r w:rsidR="00EC431F" w:rsidRPr="00EC431F">
        <w:t xml:space="preserve"> transacties van </w:t>
      </w:r>
      <w:r w:rsidR="005065CA">
        <w:t>ING-</w:t>
      </w:r>
      <w:r w:rsidR="00EC431F" w:rsidRPr="00EC431F">
        <w:t xml:space="preserve">klanten </w:t>
      </w:r>
      <w:r w:rsidR="005065CA">
        <w:t xml:space="preserve">blijkt dat </w:t>
      </w:r>
      <w:r w:rsidR="002B3D64">
        <w:t>Belgen tijdens de lockdown 83% meer uitgaven bij Amazon, Bol.com en Zalando</w:t>
      </w:r>
      <w:r w:rsidR="001E2C13">
        <w:t xml:space="preserve"> (in vergelijking met </w:t>
      </w:r>
      <w:r w:rsidR="00D03E78">
        <w:t xml:space="preserve">dezelfde periode </w:t>
      </w:r>
      <w:r w:rsidR="001E2C13">
        <w:t>vorig jaar)</w:t>
      </w:r>
      <w:r w:rsidR="002B3D64">
        <w:t>.</w:t>
      </w:r>
      <w:r w:rsidR="00DC5D09">
        <w:rPr>
          <w:rStyle w:val="Voetnootmarkering"/>
        </w:rPr>
        <w:footnoteReference w:id="3"/>
      </w:r>
      <w:r w:rsidR="002B3D64">
        <w:t xml:space="preserve"> </w:t>
      </w:r>
      <w:r w:rsidR="00D71F1F">
        <w:t>Bijna v</w:t>
      </w:r>
      <w:r w:rsidR="000479B2">
        <w:t xml:space="preserve">ier maanden na de heropening van de winkels </w:t>
      </w:r>
      <w:r w:rsidR="002C46D9">
        <w:t xml:space="preserve">houdt deze trend aan. </w:t>
      </w:r>
      <w:r w:rsidR="00DC5D09" w:rsidRPr="00DC5D09">
        <w:t xml:space="preserve">In juli en augustus gaf de Belgische consument </w:t>
      </w:r>
      <w:r w:rsidR="00735130">
        <w:t xml:space="preserve">maar liefst </w:t>
      </w:r>
      <w:r w:rsidR="00DC5D09" w:rsidRPr="00DC5D09">
        <w:t>53% meer uit</w:t>
      </w:r>
      <w:r w:rsidR="00DC5D09">
        <w:t xml:space="preserve"> bij de drie grootste webshops.</w:t>
      </w:r>
    </w:p>
    <w:p w14:paraId="0580D1BB" w14:textId="602BE274" w:rsidR="00B45AF6" w:rsidRDefault="00B45AF6" w:rsidP="00913401">
      <w:pPr>
        <w:pStyle w:val="Introduction"/>
      </w:pPr>
    </w:p>
    <w:p w14:paraId="0E9B663E" w14:textId="5463A7A6" w:rsidR="001167BD" w:rsidRDefault="003F48C5" w:rsidP="00913401">
      <w:pPr>
        <w:pStyle w:val="Introduction"/>
      </w:pPr>
      <w:r w:rsidRPr="003F48C5">
        <w:drawing>
          <wp:inline distT="0" distB="0" distL="0" distR="0" wp14:anchorId="2CD897FB" wp14:editId="001DDBD8">
            <wp:extent cx="5731200" cy="22094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76"/>
                    <a:stretch/>
                  </pic:blipFill>
                  <pic:spPr bwMode="auto">
                    <a:xfrm>
                      <a:off x="0" y="0"/>
                      <a:ext cx="5731200" cy="22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89794" w14:textId="77777777" w:rsidR="001167BD" w:rsidRDefault="001167BD" w:rsidP="00913401">
      <w:pPr>
        <w:pStyle w:val="Introduction"/>
      </w:pPr>
    </w:p>
    <w:p w14:paraId="5D4DD8A8" w14:textId="0DCD1B23" w:rsidR="00B45AF6" w:rsidRPr="001C5019" w:rsidRDefault="00B45AF6" w:rsidP="00913401">
      <w:pPr>
        <w:pStyle w:val="Introduction"/>
      </w:pPr>
      <w:r>
        <w:t xml:space="preserve"> </w:t>
      </w:r>
      <w:r w:rsidR="009C1E01" w:rsidRPr="001C5019">
        <w:rPr>
          <w:i/>
          <w:iCs/>
        </w:rPr>
        <w:t>“</w:t>
      </w:r>
      <w:r w:rsidR="00735130" w:rsidRPr="001C5019">
        <w:rPr>
          <w:i/>
          <w:iCs/>
        </w:rPr>
        <w:t>De uitgaven</w:t>
      </w:r>
      <w:r w:rsidR="00F943C8" w:rsidRPr="001C5019">
        <w:rPr>
          <w:i/>
          <w:iCs/>
        </w:rPr>
        <w:t xml:space="preserve"> en het aantal transacties</w:t>
      </w:r>
      <w:r w:rsidR="00735130" w:rsidRPr="001C5019">
        <w:rPr>
          <w:i/>
          <w:iCs/>
        </w:rPr>
        <w:t xml:space="preserve"> bij </w:t>
      </w:r>
      <w:r w:rsidR="00F943C8" w:rsidRPr="001C5019">
        <w:rPr>
          <w:i/>
          <w:iCs/>
        </w:rPr>
        <w:t xml:space="preserve">onlinewinkels ligt nog altijd fors hoger dan vorig jaar. </w:t>
      </w:r>
      <w:r w:rsidR="00D95AA8" w:rsidRPr="001C5019">
        <w:rPr>
          <w:i/>
          <w:iCs/>
        </w:rPr>
        <w:t xml:space="preserve">En deze </w:t>
      </w:r>
      <w:r w:rsidR="000D7D62" w:rsidRPr="001C5019">
        <w:rPr>
          <w:i/>
          <w:iCs/>
        </w:rPr>
        <w:t>trend zal zich wellicht voortzetten</w:t>
      </w:r>
      <w:r w:rsidR="00D95AA8" w:rsidRPr="001C5019">
        <w:rPr>
          <w:i/>
          <w:iCs/>
        </w:rPr>
        <w:t xml:space="preserve">. </w:t>
      </w:r>
      <w:r w:rsidR="00FC6F9C" w:rsidRPr="001C5019">
        <w:rPr>
          <w:i/>
          <w:iCs/>
        </w:rPr>
        <w:t xml:space="preserve">Belangrijk om te melden is dat onze studie geen rekening houdt met </w:t>
      </w:r>
      <w:r w:rsidR="00A65505" w:rsidRPr="001C5019">
        <w:rPr>
          <w:i/>
          <w:iCs/>
        </w:rPr>
        <w:t>de dienstensector</w:t>
      </w:r>
      <w:r w:rsidR="00FC6F9C" w:rsidRPr="001C5019">
        <w:rPr>
          <w:i/>
          <w:iCs/>
        </w:rPr>
        <w:t xml:space="preserve">, die veel sterker </w:t>
      </w:r>
      <w:r w:rsidR="00A65505" w:rsidRPr="001C5019">
        <w:rPr>
          <w:i/>
          <w:iCs/>
        </w:rPr>
        <w:t xml:space="preserve">heeft </w:t>
      </w:r>
      <w:r w:rsidR="00FC6F9C" w:rsidRPr="001C5019">
        <w:rPr>
          <w:i/>
          <w:iCs/>
        </w:rPr>
        <w:t>geleden onder de coronacrisis</w:t>
      </w:r>
      <w:r w:rsidR="001C5019">
        <w:rPr>
          <w:i/>
          <w:iCs/>
        </w:rPr>
        <w:t xml:space="preserve">”, </w:t>
      </w:r>
      <w:r w:rsidR="001C5019">
        <w:t xml:space="preserve">besluit </w:t>
      </w:r>
      <w:r w:rsidR="001C5019">
        <w:t>Charlotte de Montpellier</w:t>
      </w:r>
      <w:r w:rsidR="001C5019">
        <w:t>.</w:t>
      </w:r>
      <w:bookmarkStart w:id="0" w:name="_GoBack"/>
      <w:bookmarkEnd w:id="0"/>
    </w:p>
    <w:sectPr w:rsidR="00B45AF6" w:rsidRPr="001C501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FBBE1" w14:textId="77777777" w:rsidR="00E33C31" w:rsidRDefault="00E33C31" w:rsidP="0033678B">
      <w:pPr>
        <w:spacing w:after="0" w:line="240" w:lineRule="auto"/>
      </w:pPr>
      <w:r>
        <w:separator/>
      </w:r>
    </w:p>
  </w:endnote>
  <w:endnote w:type="continuationSeparator" w:id="0">
    <w:p w14:paraId="4EAE7D41" w14:textId="77777777" w:rsidR="00E33C31" w:rsidRDefault="00E33C31" w:rsidP="0033678B">
      <w:pPr>
        <w:spacing w:after="0" w:line="240" w:lineRule="auto"/>
      </w:pPr>
      <w:r>
        <w:continuationSeparator/>
      </w:r>
    </w:p>
  </w:endnote>
  <w:endnote w:type="continuationNotice" w:id="1">
    <w:p w14:paraId="2CADD9C2" w14:textId="77777777" w:rsidR="00E33C31" w:rsidRDefault="00E33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G Me">
    <w:altName w:val="Calibri"/>
    <w:panose1 w:val="02000506040000020004"/>
    <w:charset w:val="00"/>
    <w:family w:val="auto"/>
    <w:pitch w:val="variable"/>
    <w:sig w:usb0="A10002AF" w:usb1="5000607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charset w:val="00"/>
    <w:family w:val="auto"/>
    <w:pitch w:val="variable"/>
    <w:sig w:usb0="00000000" w:usb1="8000A04A" w:usb2="00000008" w:usb3="00000000" w:csb0="00000041" w:csb1="00000000"/>
  </w:font>
  <w:font w:name="ING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AB15A" w14:textId="77777777" w:rsidR="006F47F1" w:rsidRDefault="006F47F1" w:rsidP="0033678B">
    <w:pPr>
      <w:pStyle w:val="Voettekst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46AAEF" wp14:editId="5D18597B">
              <wp:simplePos x="0" y="0"/>
              <wp:positionH relativeFrom="page">
                <wp:posOffset>612140</wp:posOffset>
              </wp:positionH>
              <wp:positionV relativeFrom="page">
                <wp:posOffset>10090150</wp:posOffset>
              </wp:positionV>
              <wp:extent cx="6116320" cy="368300"/>
              <wp:effectExtent l="0" t="0" r="0" b="12700"/>
              <wp:wrapThrough wrapText="bothSides">
                <wp:wrapPolygon edited="0">
                  <wp:start x="90" y="0"/>
                  <wp:lineTo x="90" y="20855"/>
                  <wp:lineTo x="21439" y="20855"/>
                  <wp:lineTo x="21439" y="0"/>
                  <wp:lineTo x="90" y="0"/>
                </wp:wrapPolygon>
              </wp:wrapThrough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6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val="1"/>
                        </a:ext>
                      </a:extLst>
                    </wps:spPr>
                    <wps:txbx>
                      <w:txbxContent>
                        <w:p w14:paraId="1C0E7E6B" w14:textId="77777777" w:rsidR="006F47F1" w:rsidRDefault="006F47F1" w:rsidP="0033678B">
                          <w:pPr>
                            <w:pStyle w:val="Baseline"/>
                          </w:pPr>
                          <w:r w:rsidRPr="00D574F5">
                            <w:t>IN</w:t>
                          </w:r>
                          <w:r>
                            <w:t xml:space="preserve">G Belgium SA/NV – </w:t>
                          </w:r>
                          <w:r w:rsidRPr="00D574F5">
                            <w:t>Avenue Marnix 24, B–1000 Brussels – Brussels RPM/RPR – VAT</w:t>
                          </w:r>
                          <w:r w:rsidRPr="00D574F5">
                            <w:rPr>
                              <w:rFonts w:ascii="Adobe Arabic" w:hAnsi="Adobe Arabic" w:cs="Adobe Arabic"/>
                            </w:rPr>
                            <w:t> </w:t>
                          </w:r>
                          <w:r>
                            <w:t>: BE 0403 200 393</w:t>
                          </w:r>
                        </w:p>
                        <w:p w14:paraId="73147D2D" w14:textId="77777777" w:rsidR="006F47F1" w:rsidRPr="00D574F5" w:rsidRDefault="006F47F1" w:rsidP="0033678B">
                          <w:pPr>
                            <w:pStyle w:val="Baseline"/>
                            <w:rPr>
                              <w:rFonts w:cs="INGMe"/>
                              <w:color w:val="000000"/>
                              <w:spacing w:val="-1"/>
                              <w:w w:val="95"/>
                            </w:rPr>
                          </w:pPr>
                          <w:r w:rsidRPr="00D574F5">
                            <w:t>BIC</w:t>
                          </w:r>
                          <w:r w:rsidRPr="00D574F5">
                            <w:rPr>
                              <w:rFonts w:ascii="Adobe Arabic" w:hAnsi="Adobe Arabic" w:cs="Adobe Arabic"/>
                            </w:rPr>
                            <w:t> </w:t>
                          </w:r>
                          <w:r>
                            <w:t>: BBRUBEBB</w:t>
                          </w:r>
                          <w:r w:rsidRPr="00D574F5">
                            <w:t xml:space="preserve"> – IBAN</w:t>
                          </w:r>
                          <w:r w:rsidRPr="00D574F5">
                            <w:rPr>
                              <w:rFonts w:ascii="Adobe Arabic" w:hAnsi="Adobe Arabic" w:cs="Adobe Arabic"/>
                            </w:rPr>
                            <w:t> </w:t>
                          </w:r>
                          <w:r w:rsidRPr="00D574F5">
                            <w:t>: BE45 3109 1560 2789 – www.ing.be – Cours S</w:t>
                          </w:r>
                          <w:r>
                            <w:t>aint–Michel 60, B–1040 Brussels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6AA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2pt;margin-top:794.5pt;width:481.6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" filled="f" stroked="f">
              <v:textbox>
                <w:txbxContent>
                  <w:p w14:paraId="1C0E7E6B" w14:textId="77777777" w:rsidR="006F47F1" w:rsidRDefault="006F47F1" w:rsidP="0033678B">
                    <w:pPr>
                      <w:pStyle w:val="Baseline"/>
                    </w:pPr>
                    <w:r w:rsidRPr="00D574F5">
                      <w:t>IN</w:t>
                    </w:r>
                    <w:r>
                      <w:t xml:space="preserve">G Belgium SA/NV – </w:t>
                    </w:r>
                    <w:r w:rsidRPr="00D574F5">
                      <w:t>Avenue Marnix 24, B–1000 Brussels – Brussels RPM/RPR – VAT</w:t>
                    </w:r>
                    <w:r w:rsidRPr="00D574F5">
                      <w:rPr>
                        <w:rFonts w:ascii="Adobe Arabic" w:hAnsi="Adobe Arabic" w:cs="Adobe Arabic"/>
                      </w:rPr>
                      <w:t> </w:t>
                    </w:r>
                    <w:r>
                      <w:t>: BE 0403 200 393</w:t>
                    </w:r>
                  </w:p>
                  <w:p w14:paraId="73147D2D" w14:textId="77777777" w:rsidR="006F47F1" w:rsidRPr="00D574F5" w:rsidRDefault="006F47F1" w:rsidP="0033678B">
                    <w:pPr>
                      <w:pStyle w:val="Baseline"/>
                      <w:rPr>
                        <w:rFonts w:cs="INGMe"/>
                        <w:color w:val="000000"/>
                        <w:spacing w:val="-1"/>
                        <w:w w:val="95"/>
                      </w:rPr>
                    </w:pPr>
                    <w:r w:rsidRPr="00D574F5">
                      <w:t>BIC</w:t>
                    </w:r>
                    <w:r w:rsidRPr="00D574F5">
                      <w:rPr>
                        <w:rFonts w:ascii="Adobe Arabic" w:hAnsi="Adobe Arabic" w:cs="Adobe Arabic"/>
                      </w:rPr>
                      <w:t> </w:t>
                    </w:r>
                    <w:r>
                      <w:t>: BBRUBEBB</w:t>
                    </w:r>
                    <w:r w:rsidRPr="00D574F5">
                      <w:t xml:space="preserve"> – IBAN</w:t>
                    </w:r>
                    <w:r w:rsidRPr="00D574F5">
                      <w:rPr>
                        <w:rFonts w:ascii="Adobe Arabic" w:hAnsi="Adobe Arabic" w:cs="Adobe Arabic"/>
                      </w:rPr>
                      <w:t> </w:t>
                    </w:r>
                    <w:r w:rsidRPr="00D574F5">
                      <w:t>: BE45 3109 1560 2789 – www.ing.be – Cours S</w:t>
                    </w:r>
                    <w:r>
                      <w:t>aint–Michel 60, B–1040 Brussels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2DA88A" wp14:editId="14A77C58">
          <wp:simplePos x="0" y="0"/>
          <wp:positionH relativeFrom="page">
            <wp:posOffset>5435600</wp:posOffset>
          </wp:positionH>
          <wp:positionV relativeFrom="page">
            <wp:posOffset>9922510</wp:posOffset>
          </wp:positionV>
          <wp:extent cx="1702435" cy="427990"/>
          <wp:effectExtent l="0" t="0" r="0" b="3810"/>
          <wp:wrapTight wrapText="bothSides">
            <wp:wrapPolygon edited="0">
              <wp:start x="14180" y="0"/>
              <wp:lineTo x="0" y="2564"/>
              <wp:lineTo x="0" y="20510"/>
              <wp:lineTo x="20947" y="20510"/>
              <wp:lineTo x="21270" y="19228"/>
              <wp:lineTo x="21270" y="2564"/>
              <wp:lineTo x="17402" y="0"/>
              <wp:lineTo x="1418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-logo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2ADBA" w14:textId="77777777" w:rsidR="006F47F1" w:rsidRDefault="006F47F1">
    <w:pPr>
      <w:pStyle w:val="Voettekst"/>
    </w:pPr>
  </w:p>
  <w:p w14:paraId="47EF7EEE" w14:textId="77777777" w:rsidR="006F47F1" w:rsidRDefault="006F47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FE5D" w14:textId="77777777" w:rsidR="00E33C31" w:rsidRDefault="00E33C31" w:rsidP="0033678B">
      <w:pPr>
        <w:spacing w:after="0" w:line="240" w:lineRule="auto"/>
      </w:pPr>
      <w:r>
        <w:separator/>
      </w:r>
    </w:p>
  </w:footnote>
  <w:footnote w:type="continuationSeparator" w:id="0">
    <w:p w14:paraId="4EC191CA" w14:textId="77777777" w:rsidR="00E33C31" w:rsidRDefault="00E33C31" w:rsidP="0033678B">
      <w:pPr>
        <w:spacing w:after="0" w:line="240" w:lineRule="auto"/>
      </w:pPr>
      <w:r>
        <w:continuationSeparator/>
      </w:r>
    </w:p>
  </w:footnote>
  <w:footnote w:type="continuationNotice" w:id="1">
    <w:p w14:paraId="50DCA74A" w14:textId="77777777" w:rsidR="00E33C31" w:rsidRDefault="00E33C31">
      <w:pPr>
        <w:spacing w:after="0" w:line="240" w:lineRule="auto"/>
      </w:pPr>
    </w:p>
  </w:footnote>
  <w:footnote w:id="2">
    <w:p w14:paraId="5D72EFB8" w14:textId="1B04A259" w:rsidR="00AA675B" w:rsidRPr="00AA675B" w:rsidRDefault="00AA675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A675B">
        <w:t>Deze studie is gebaseerd op de analyse van 384</w:t>
      </w:r>
      <w:r>
        <w:t> </w:t>
      </w:r>
      <w:r w:rsidRPr="00AA675B">
        <w:t>miljoen geanonimiseerde en geaggregeerde transacties van ING-</w:t>
      </w:r>
      <w:r>
        <w:t>klanten</w:t>
      </w:r>
      <w:r w:rsidRPr="00AA675B">
        <w:t xml:space="preserve"> en vergelijkt de situatie tussen 9</w:t>
      </w:r>
      <w:r w:rsidR="00A321C3">
        <w:t> </w:t>
      </w:r>
      <w:r w:rsidRPr="00AA675B">
        <w:t>maart en 30</w:t>
      </w:r>
      <w:r w:rsidR="00A321C3">
        <w:t> </w:t>
      </w:r>
      <w:r w:rsidRPr="00AA675B">
        <w:t>augustus</w:t>
      </w:r>
      <w:r w:rsidR="00A321C3">
        <w:t> </w:t>
      </w:r>
      <w:r w:rsidRPr="00AA675B">
        <w:t xml:space="preserve">2020 en dezelfde periode in 2019. Deze analyse </w:t>
      </w:r>
      <w:r w:rsidR="00A321C3">
        <w:t>werd</w:t>
      </w:r>
      <w:r w:rsidRPr="00AA675B">
        <w:t xml:space="preserve"> al uitgevoerd in mei en juni</w:t>
      </w:r>
      <w:r w:rsidR="00A321C3">
        <w:t> </w:t>
      </w:r>
      <w:r w:rsidRPr="00AA675B">
        <w:t>2020</w:t>
      </w:r>
      <w:r w:rsidR="00A321C3">
        <w:t>, dus dit is de</w:t>
      </w:r>
      <w:r w:rsidRPr="00AA675B">
        <w:t xml:space="preserve"> tweede update.</w:t>
      </w:r>
    </w:p>
  </w:footnote>
  <w:footnote w:id="3">
    <w:p w14:paraId="7733EFE8" w14:textId="51D1DDAB" w:rsidR="00DC5D09" w:rsidRPr="00684746" w:rsidRDefault="00DC5D09">
      <w:pPr>
        <w:pStyle w:val="Voetnoottekst"/>
        <w:rPr>
          <w:lang w:val="nl-NL"/>
        </w:rPr>
      </w:pPr>
      <w:r w:rsidRPr="00684746">
        <w:rPr>
          <w:rStyle w:val="Voetnootmarkering"/>
        </w:rPr>
        <w:footnoteRef/>
      </w:r>
      <w:r w:rsidRPr="00684746">
        <w:t xml:space="preserve"> </w:t>
      </w:r>
      <w:r w:rsidRPr="00684746">
        <w:rPr>
          <w:lang w:val="nl-NL"/>
        </w:rPr>
        <w:t xml:space="preserve">De economisten van ING België hebben zich gefocust op </w:t>
      </w:r>
      <w:r w:rsidR="008334ED" w:rsidRPr="00684746">
        <w:rPr>
          <w:lang w:val="nl-NL"/>
        </w:rPr>
        <w:t>betalingen aan</w:t>
      </w:r>
      <w:r w:rsidR="00B06B7D" w:rsidRPr="00684746">
        <w:rPr>
          <w:lang w:val="nl-NL"/>
        </w:rPr>
        <w:t xml:space="preserve"> de</w:t>
      </w:r>
      <w:r w:rsidRPr="00684746">
        <w:rPr>
          <w:lang w:val="nl-NL"/>
        </w:rPr>
        <w:t xml:space="preserve"> drie grootste onlineleveranciers omdat </w:t>
      </w:r>
      <w:r w:rsidR="006F2E7E" w:rsidRPr="00684746">
        <w:rPr>
          <w:lang w:val="nl-NL"/>
        </w:rPr>
        <w:t xml:space="preserve">in de </w:t>
      </w:r>
      <w:r w:rsidR="00B06B7D" w:rsidRPr="00684746">
        <w:rPr>
          <w:lang w:val="nl-NL"/>
        </w:rPr>
        <w:t xml:space="preserve">overige </w:t>
      </w:r>
      <w:r w:rsidR="006F2E7E" w:rsidRPr="00684746">
        <w:rPr>
          <w:lang w:val="nl-NL"/>
        </w:rPr>
        <w:t>transactiegegevens geen onderscheid wordt gemaakt tussen aankopen bij een webshop of in een fysieke winkel.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0FFE2" w14:textId="0AB9D909" w:rsidR="006F47F1" w:rsidRPr="0033678B" w:rsidRDefault="006F47F1" w:rsidP="0033678B">
    <w:pPr>
      <w:pStyle w:val="FootnoteReferenceFake"/>
      <w:jc w:val="right"/>
      <w:rPr>
        <w:lang w:val="nl-BE"/>
      </w:rPr>
    </w:pPr>
    <w:r>
      <w:tab/>
    </w:r>
    <w:r>
      <w:tab/>
    </w:r>
    <w:r>
      <w:rPr>
        <w:noProof w:val="0"/>
        <w:color w:val="A6A6A6" w:themeColor="background1" w:themeShade="A6"/>
        <w:sz w:val="24"/>
        <w:szCs w:val="24"/>
        <w:lang w:val="nl-BE"/>
      </w:rPr>
      <w:t>PERSBERICHT</w:t>
    </w:r>
    <w:r>
      <w:rPr>
        <w:noProof w:val="0"/>
        <w:color w:val="A6A6A6" w:themeColor="background1" w:themeShade="A6"/>
        <w:sz w:val="24"/>
        <w:szCs w:val="24"/>
        <w:lang w:val="nl-BE"/>
      </w:rPr>
      <w:br/>
    </w:r>
    <w:r w:rsidR="00267553">
      <w:rPr>
        <w:noProof w:val="0"/>
        <w:color w:val="A6A6A6" w:themeColor="background1" w:themeShade="A6"/>
        <w:sz w:val="24"/>
        <w:szCs w:val="24"/>
        <w:lang w:val="nl-BE"/>
      </w:rPr>
      <w:t xml:space="preserve">29 </w:t>
    </w:r>
    <w:r w:rsidR="008E3313">
      <w:rPr>
        <w:noProof w:val="0"/>
        <w:color w:val="A6A6A6" w:themeColor="background1" w:themeShade="A6"/>
        <w:sz w:val="24"/>
        <w:szCs w:val="24"/>
        <w:lang w:val="nl-BE"/>
      </w:rPr>
      <w:t>SEPTEMBER</w:t>
    </w:r>
    <w:r>
      <w:rPr>
        <w:noProof w:val="0"/>
        <w:color w:val="A6A6A6" w:themeColor="background1" w:themeShade="A6"/>
        <w:sz w:val="24"/>
        <w:szCs w:val="24"/>
        <w:lang w:val="nl-BE"/>
      </w:rPr>
      <w:t xml:space="preserve"> 2020</w:t>
    </w:r>
    <w:r w:rsidRPr="00AE6754">
      <w:rPr>
        <w:noProof w:val="0"/>
        <w:color w:val="A6A6A6" w:themeColor="background1" w:themeShade="A6"/>
        <w:sz w:val="24"/>
        <w:szCs w:val="24"/>
        <w:lang w:val="nl-BE"/>
      </w:rPr>
      <w:br/>
    </w:r>
    <w:r w:rsidRPr="00AE6754">
      <w:rPr>
        <w:lang w:val="nl-BE"/>
      </w:rPr>
      <w:t>PERSBERICHT</w:t>
    </w:r>
  </w:p>
  <w:p w14:paraId="08A58312" w14:textId="77777777" w:rsidR="006F47F1" w:rsidRDefault="006F47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1AE"/>
    <w:multiLevelType w:val="hybridMultilevel"/>
    <w:tmpl w:val="DE983156"/>
    <w:lvl w:ilvl="0" w:tplc="16D08684">
      <w:numFmt w:val="bullet"/>
      <w:lvlText w:val="-"/>
      <w:lvlJc w:val="left"/>
      <w:pPr>
        <w:ind w:left="720" w:hanging="360"/>
      </w:pPr>
      <w:rPr>
        <w:rFonts w:ascii="ING Me" w:eastAsia="Times New Roman" w:hAnsi="ING M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BA4"/>
    <w:multiLevelType w:val="multilevel"/>
    <w:tmpl w:val="B62AFF7E"/>
    <w:name w:val="OP opsomming"/>
    <w:styleLink w:val="Opsomming"/>
    <w:lvl w:ilvl="0">
      <w:start w:val="1"/>
      <w:numFmt w:val="bullet"/>
      <w:pStyle w:val="Lijstopsomteken"/>
      <w:lvlText w:val="•"/>
      <w:lvlJc w:val="left"/>
      <w:pPr>
        <w:ind w:left="284" w:hanging="284"/>
      </w:pPr>
      <w:rPr>
        <w:rFonts w:ascii="Trebuchet MS" w:hAnsi="Trebuchet MS" w:hint="default"/>
        <w:color w:val="44546A" w:themeColor="text2"/>
      </w:rPr>
    </w:lvl>
    <w:lvl w:ilvl="1">
      <w:start w:val="1"/>
      <w:numFmt w:val="bullet"/>
      <w:pStyle w:val="Lijstopsomteken2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24B7ADC"/>
    <w:multiLevelType w:val="hybridMultilevel"/>
    <w:tmpl w:val="383A8C66"/>
    <w:lvl w:ilvl="0" w:tplc="A16AFB4E">
      <w:numFmt w:val="bullet"/>
      <w:lvlText w:val="-"/>
      <w:lvlJc w:val="left"/>
      <w:pPr>
        <w:ind w:left="720" w:hanging="360"/>
      </w:pPr>
      <w:rPr>
        <w:rFonts w:ascii="ING Me" w:eastAsiaTheme="minorHAnsi" w:hAnsi="ING Me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4E094"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B1187"/>
    <w:multiLevelType w:val="hybridMultilevel"/>
    <w:tmpl w:val="4AF27AB8"/>
    <w:lvl w:ilvl="0" w:tplc="1976094E">
      <w:start w:val="2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17B7E"/>
    <w:multiLevelType w:val="hybridMultilevel"/>
    <w:tmpl w:val="30106476"/>
    <w:lvl w:ilvl="0" w:tplc="4718DA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3D29"/>
    <w:multiLevelType w:val="hybridMultilevel"/>
    <w:tmpl w:val="068A4E5E"/>
    <w:lvl w:ilvl="0" w:tplc="951011C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36242"/>
    <w:multiLevelType w:val="hybridMultilevel"/>
    <w:tmpl w:val="D2E43362"/>
    <w:lvl w:ilvl="0" w:tplc="5608081E">
      <w:start w:val="11"/>
      <w:numFmt w:val="bullet"/>
      <w:lvlText w:val="-"/>
      <w:lvlJc w:val="left"/>
      <w:pPr>
        <w:ind w:left="720" w:hanging="360"/>
      </w:pPr>
      <w:rPr>
        <w:rFonts w:ascii="ING Me" w:eastAsiaTheme="minorEastAsia" w:hAnsi="ING Me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219"/>
    <w:multiLevelType w:val="hybridMultilevel"/>
    <w:tmpl w:val="243EDE6A"/>
    <w:lvl w:ilvl="0" w:tplc="F35A4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518FD"/>
    <w:multiLevelType w:val="hybridMultilevel"/>
    <w:tmpl w:val="C812D78C"/>
    <w:lvl w:ilvl="0" w:tplc="9374553E">
      <w:numFmt w:val="bullet"/>
      <w:lvlText w:val="-"/>
      <w:lvlJc w:val="left"/>
      <w:pPr>
        <w:ind w:left="720" w:hanging="360"/>
      </w:pPr>
      <w:rPr>
        <w:rFonts w:ascii="ING Me" w:eastAsiaTheme="minorEastAsia" w:hAnsi="ING Me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724E"/>
    <w:multiLevelType w:val="hybridMultilevel"/>
    <w:tmpl w:val="BED6B5B6"/>
    <w:lvl w:ilvl="0" w:tplc="93DCF60C">
      <w:numFmt w:val="bullet"/>
      <w:lvlText w:val="-"/>
      <w:lvlJc w:val="left"/>
      <w:pPr>
        <w:ind w:left="720" w:hanging="360"/>
      </w:pPr>
      <w:rPr>
        <w:rFonts w:ascii="ING Me" w:eastAsia="Times New Roman" w:hAnsi="ING M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02DAA"/>
    <w:multiLevelType w:val="hybridMultilevel"/>
    <w:tmpl w:val="08C6D852"/>
    <w:lvl w:ilvl="0" w:tplc="18DAA824">
      <w:start w:val="200"/>
      <w:numFmt w:val="bullet"/>
      <w:lvlText w:val="-"/>
      <w:lvlJc w:val="left"/>
      <w:pPr>
        <w:ind w:left="720" w:hanging="360"/>
      </w:pPr>
      <w:rPr>
        <w:rFonts w:ascii="ING Me" w:eastAsiaTheme="minorHAnsi" w:hAnsi="ING Me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1360"/>
    <w:multiLevelType w:val="hybridMultilevel"/>
    <w:tmpl w:val="1102E0BA"/>
    <w:lvl w:ilvl="0" w:tplc="FFC01214">
      <w:start w:val="1"/>
      <w:numFmt w:val="bullet"/>
      <w:lvlText w:val="-"/>
      <w:lvlJc w:val="left"/>
      <w:pPr>
        <w:ind w:left="720" w:hanging="360"/>
      </w:pPr>
      <w:rPr>
        <w:rFonts w:ascii="ING Me" w:eastAsiaTheme="minorEastAsia" w:hAnsi="ING Me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E70B0"/>
    <w:multiLevelType w:val="hybridMultilevel"/>
    <w:tmpl w:val="4642AD20"/>
    <w:lvl w:ilvl="0" w:tplc="8EA03016">
      <w:numFmt w:val="bullet"/>
      <w:lvlText w:val="-"/>
      <w:lvlJc w:val="left"/>
      <w:pPr>
        <w:ind w:left="720" w:hanging="360"/>
      </w:pPr>
      <w:rPr>
        <w:rFonts w:ascii="ING Me" w:eastAsia="Times New Roman" w:hAnsi="ING Me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602A"/>
    <w:multiLevelType w:val="multilevel"/>
    <w:tmpl w:val="47920742"/>
    <w:lvl w:ilvl="0">
      <w:start w:val="1"/>
      <w:numFmt w:val="bullet"/>
      <w:lvlText w:val="•"/>
      <w:lvlJc w:val="left"/>
      <w:pPr>
        <w:ind w:left="340" w:hanging="170"/>
      </w:pPr>
      <w:rPr>
        <w:rFonts w:ascii="ING Me" w:hAnsi="ING Me" w:hint="default"/>
        <w:b w:val="0"/>
        <w:bCs w:val="0"/>
        <w:i w:val="0"/>
        <w:iCs w:val="0"/>
        <w:color w:val="D76F2C"/>
        <w:sz w:val="20"/>
        <w:szCs w:val="20"/>
      </w:rPr>
    </w:lvl>
    <w:lvl w:ilvl="1">
      <w:start w:val="1"/>
      <w:numFmt w:val="bullet"/>
      <w:lvlText w:val=""/>
      <w:lvlJc w:val="left"/>
      <w:pPr>
        <w:ind w:left="624" w:hanging="17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2">
      <w:start w:val="1"/>
      <w:numFmt w:val="bullet"/>
      <w:lvlText w:val=""/>
      <w:lvlJc w:val="left"/>
      <w:pPr>
        <w:ind w:left="2611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33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9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4051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771" w:hanging="360"/>
      </w:pPr>
      <w:rPr>
        <w:rFonts w:ascii="Symbol" w:hAnsi="Symbol" w:hint="default"/>
      </w:rPr>
    </w:lvl>
  </w:abstractNum>
  <w:abstractNum w:abstractNumId="14" w15:restartNumberingAfterBreak="0">
    <w:nsid w:val="5A4E2077"/>
    <w:multiLevelType w:val="hybridMultilevel"/>
    <w:tmpl w:val="C54C6EC4"/>
    <w:lvl w:ilvl="0" w:tplc="3D0C837C">
      <w:numFmt w:val="bullet"/>
      <w:lvlText w:val="-"/>
      <w:lvlJc w:val="left"/>
      <w:pPr>
        <w:ind w:left="720" w:hanging="360"/>
      </w:pPr>
      <w:rPr>
        <w:rFonts w:ascii="ING Me" w:eastAsiaTheme="minorHAnsi" w:hAnsi="ING Me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D0494"/>
    <w:multiLevelType w:val="hybridMultilevel"/>
    <w:tmpl w:val="8BE6720C"/>
    <w:lvl w:ilvl="0" w:tplc="4CF8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055B"/>
    <w:multiLevelType w:val="hybridMultilevel"/>
    <w:tmpl w:val="C226A490"/>
    <w:lvl w:ilvl="0" w:tplc="1E66AD46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77C87"/>
    <w:multiLevelType w:val="hybridMultilevel"/>
    <w:tmpl w:val="41E8EFEE"/>
    <w:lvl w:ilvl="0" w:tplc="A25C26E4">
      <w:numFmt w:val="bullet"/>
      <w:lvlText w:val="-"/>
      <w:lvlJc w:val="left"/>
      <w:pPr>
        <w:ind w:left="720" w:hanging="360"/>
      </w:pPr>
      <w:rPr>
        <w:rFonts w:ascii="ING Me" w:eastAsiaTheme="minorHAnsi" w:hAnsi="ING Me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50355"/>
    <w:multiLevelType w:val="hybridMultilevel"/>
    <w:tmpl w:val="0CC8CE08"/>
    <w:lvl w:ilvl="0" w:tplc="573CF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90948"/>
    <w:multiLevelType w:val="hybridMultilevel"/>
    <w:tmpl w:val="2676C0BC"/>
    <w:lvl w:ilvl="0" w:tplc="B40A66E6">
      <w:numFmt w:val="bullet"/>
      <w:lvlText w:val="-"/>
      <w:lvlJc w:val="left"/>
      <w:pPr>
        <w:ind w:left="720" w:hanging="360"/>
      </w:pPr>
      <w:rPr>
        <w:rFonts w:ascii="ING Me" w:eastAsia="Times New Roman" w:hAnsi="ING M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36C04"/>
    <w:multiLevelType w:val="hybridMultilevel"/>
    <w:tmpl w:val="36002A74"/>
    <w:lvl w:ilvl="0" w:tplc="B848277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C16297"/>
    <w:multiLevelType w:val="multilevel"/>
    <w:tmpl w:val="B62AFF7E"/>
    <w:numStyleLink w:val="Opsomming"/>
  </w:abstractNum>
  <w:abstractNum w:abstractNumId="22" w15:restartNumberingAfterBreak="0">
    <w:nsid w:val="78330E90"/>
    <w:multiLevelType w:val="hybridMultilevel"/>
    <w:tmpl w:val="61D2259C"/>
    <w:lvl w:ilvl="0" w:tplc="ADEA72B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76BCE"/>
    <w:multiLevelType w:val="hybridMultilevel"/>
    <w:tmpl w:val="6DDAB5B4"/>
    <w:lvl w:ilvl="0" w:tplc="185E41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19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22"/>
  </w:num>
  <w:num w:numId="12">
    <w:abstractNumId w:val="16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8"/>
  </w:num>
  <w:num w:numId="18">
    <w:abstractNumId w:val="11"/>
  </w:num>
  <w:num w:numId="19">
    <w:abstractNumId w:val="15"/>
  </w:num>
  <w:num w:numId="20">
    <w:abstractNumId w:val="7"/>
  </w:num>
  <w:num w:numId="21">
    <w:abstractNumId w:val="18"/>
  </w:num>
  <w:num w:numId="22">
    <w:abstractNumId w:val="4"/>
  </w:num>
  <w:num w:numId="23">
    <w:abstractNumId w:val="5"/>
  </w:num>
  <w:num w:numId="24">
    <w:abstractNumId w:val="10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F"/>
    <w:rsid w:val="0000018A"/>
    <w:rsid w:val="00002257"/>
    <w:rsid w:val="000022D3"/>
    <w:rsid w:val="000031C6"/>
    <w:rsid w:val="00010B1C"/>
    <w:rsid w:val="000116F1"/>
    <w:rsid w:val="00013225"/>
    <w:rsid w:val="0001662F"/>
    <w:rsid w:val="0001738E"/>
    <w:rsid w:val="00020F24"/>
    <w:rsid w:val="0002562F"/>
    <w:rsid w:val="000319F0"/>
    <w:rsid w:val="00035E61"/>
    <w:rsid w:val="00040357"/>
    <w:rsid w:val="0004061A"/>
    <w:rsid w:val="000479B2"/>
    <w:rsid w:val="0006617E"/>
    <w:rsid w:val="0006625E"/>
    <w:rsid w:val="0007130A"/>
    <w:rsid w:val="000754E4"/>
    <w:rsid w:val="000775AA"/>
    <w:rsid w:val="000808DF"/>
    <w:rsid w:val="0008131D"/>
    <w:rsid w:val="0008221E"/>
    <w:rsid w:val="0009737E"/>
    <w:rsid w:val="000A1CD6"/>
    <w:rsid w:val="000A65D7"/>
    <w:rsid w:val="000B0538"/>
    <w:rsid w:val="000B146E"/>
    <w:rsid w:val="000B18BD"/>
    <w:rsid w:val="000B211E"/>
    <w:rsid w:val="000B284A"/>
    <w:rsid w:val="000C060A"/>
    <w:rsid w:val="000C2C3A"/>
    <w:rsid w:val="000C3CA7"/>
    <w:rsid w:val="000D7AB5"/>
    <w:rsid w:val="000D7D62"/>
    <w:rsid w:val="000E0B4B"/>
    <w:rsid w:val="000E2BEF"/>
    <w:rsid w:val="000F5118"/>
    <w:rsid w:val="000F5B64"/>
    <w:rsid w:val="000F7ED2"/>
    <w:rsid w:val="001077A3"/>
    <w:rsid w:val="0011304B"/>
    <w:rsid w:val="001167BD"/>
    <w:rsid w:val="00117C71"/>
    <w:rsid w:val="00120512"/>
    <w:rsid w:val="001346B3"/>
    <w:rsid w:val="0013472B"/>
    <w:rsid w:val="00137284"/>
    <w:rsid w:val="00143336"/>
    <w:rsid w:val="00150379"/>
    <w:rsid w:val="001503EC"/>
    <w:rsid w:val="00152398"/>
    <w:rsid w:val="00152FB0"/>
    <w:rsid w:val="00154AAC"/>
    <w:rsid w:val="00170AC1"/>
    <w:rsid w:val="001746C9"/>
    <w:rsid w:val="0018149E"/>
    <w:rsid w:val="0018318B"/>
    <w:rsid w:val="00196E0E"/>
    <w:rsid w:val="001A0581"/>
    <w:rsid w:val="001A400B"/>
    <w:rsid w:val="001C0369"/>
    <w:rsid w:val="001C3549"/>
    <w:rsid w:val="001C5019"/>
    <w:rsid w:val="001D1A10"/>
    <w:rsid w:val="001E2C13"/>
    <w:rsid w:val="001F03C1"/>
    <w:rsid w:val="001F3514"/>
    <w:rsid w:val="002029C9"/>
    <w:rsid w:val="0021435B"/>
    <w:rsid w:val="0021606A"/>
    <w:rsid w:val="00216E67"/>
    <w:rsid w:val="00233D21"/>
    <w:rsid w:val="00233EFF"/>
    <w:rsid w:val="00234F25"/>
    <w:rsid w:val="002376BB"/>
    <w:rsid w:val="0024212D"/>
    <w:rsid w:val="0024529A"/>
    <w:rsid w:val="00252D02"/>
    <w:rsid w:val="00254B21"/>
    <w:rsid w:val="0026401C"/>
    <w:rsid w:val="00266937"/>
    <w:rsid w:val="00267553"/>
    <w:rsid w:val="00270664"/>
    <w:rsid w:val="00274F86"/>
    <w:rsid w:val="00276C11"/>
    <w:rsid w:val="00277EEE"/>
    <w:rsid w:val="00281DB4"/>
    <w:rsid w:val="0028429F"/>
    <w:rsid w:val="00290090"/>
    <w:rsid w:val="002932C9"/>
    <w:rsid w:val="00293FA2"/>
    <w:rsid w:val="00294D39"/>
    <w:rsid w:val="00295D8D"/>
    <w:rsid w:val="002A2E7C"/>
    <w:rsid w:val="002B3D64"/>
    <w:rsid w:val="002C06D8"/>
    <w:rsid w:val="002C27C4"/>
    <w:rsid w:val="002C3219"/>
    <w:rsid w:val="002C46D9"/>
    <w:rsid w:val="002C68B0"/>
    <w:rsid w:val="002C6FC0"/>
    <w:rsid w:val="002E28D7"/>
    <w:rsid w:val="002E3FCC"/>
    <w:rsid w:val="002E5A96"/>
    <w:rsid w:val="002E5BD9"/>
    <w:rsid w:val="002E7769"/>
    <w:rsid w:val="002E78BC"/>
    <w:rsid w:val="002F7336"/>
    <w:rsid w:val="00307A51"/>
    <w:rsid w:val="00321436"/>
    <w:rsid w:val="00321FAE"/>
    <w:rsid w:val="00325AB5"/>
    <w:rsid w:val="003330FA"/>
    <w:rsid w:val="0033678B"/>
    <w:rsid w:val="003372E8"/>
    <w:rsid w:val="0034023D"/>
    <w:rsid w:val="00341471"/>
    <w:rsid w:val="003442D5"/>
    <w:rsid w:val="0034684C"/>
    <w:rsid w:val="00356BDA"/>
    <w:rsid w:val="003627BE"/>
    <w:rsid w:val="00365377"/>
    <w:rsid w:val="0036637B"/>
    <w:rsid w:val="0037412A"/>
    <w:rsid w:val="00374635"/>
    <w:rsid w:val="0038119C"/>
    <w:rsid w:val="003824C0"/>
    <w:rsid w:val="003836FE"/>
    <w:rsid w:val="00392DBF"/>
    <w:rsid w:val="00395A57"/>
    <w:rsid w:val="003A0683"/>
    <w:rsid w:val="003A07E2"/>
    <w:rsid w:val="003A673D"/>
    <w:rsid w:val="003B5E8C"/>
    <w:rsid w:val="003C0A1E"/>
    <w:rsid w:val="003C5886"/>
    <w:rsid w:val="003D1CCA"/>
    <w:rsid w:val="003D628E"/>
    <w:rsid w:val="003E060F"/>
    <w:rsid w:val="003E5A15"/>
    <w:rsid w:val="003F0007"/>
    <w:rsid w:val="003F48C5"/>
    <w:rsid w:val="00401060"/>
    <w:rsid w:val="00402752"/>
    <w:rsid w:val="00403A88"/>
    <w:rsid w:val="0040495E"/>
    <w:rsid w:val="004115A5"/>
    <w:rsid w:val="0041209D"/>
    <w:rsid w:val="00413317"/>
    <w:rsid w:val="00415043"/>
    <w:rsid w:val="004165F2"/>
    <w:rsid w:val="00417D05"/>
    <w:rsid w:val="00420FCC"/>
    <w:rsid w:val="004346C1"/>
    <w:rsid w:val="00441626"/>
    <w:rsid w:val="004449AB"/>
    <w:rsid w:val="004501BA"/>
    <w:rsid w:val="004501C8"/>
    <w:rsid w:val="0045028D"/>
    <w:rsid w:val="00450627"/>
    <w:rsid w:val="00450FD6"/>
    <w:rsid w:val="00454C5C"/>
    <w:rsid w:val="0046189E"/>
    <w:rsid w:val="00461D95"/>
    <w:rsid w:val="00464239"/>
    <w:rsid w:val="004654D2"/>
    <w:rsid w:val="0046743D"/>
    <w:rsid w:val="00472B62"/>
    <w:rsid w:val="00477562"/>
    <w:rsid w:val="00477FDB"/>
    <w:rsid w:val="00480B40"/>
    <w:rsid w:val="00481523"/>
    <w:rsid w:val="00481DC8"/>
    <w:rsid w:val="0048679F"/>
    <w:rsid w:val="004A1224"/>
    <w:rsid w:val="004A2A52"/>
    <w:rsid w:val="004A40A1"/>
    <w:rsid w:val="004B1234"/>
    <w:rsid w:val="004B223C"/>
    <w:rsid w:val="004C3A93"/>
    <w:rsid w:val="004D6551"/>
    <w:rsid w:val="004F0AB2"/>
    <w:rsid w:val="004F2C21"/>
    <w:rsid w:val="004F69AB"/>
    <w:rsid w:val="005065CA"/>
    <w:rsid w:val="005159E2"/>
    <w:rsid w:val="005164CB"/>
    <w:rsid w:val="00516CFD"/>
    <w:rsid w:val="00521241"/>
    <w:rsid w:val="00525FC7"/>
    <w:rsid w:val="00533F77"/>
    <w:rsid w:val="0054002D"/>
    <w:rsid w:val="005430F0"/>
    <w:rsid w:val="005454C6"/>
    <w:rsid w:val="0054578B"/>
    <w:rsid w:val="00553558"/>
    <w:rsid w:val="00553AF9"/>
    <w:rsid w:val="005573C5"/>
    <w:rsid w:val="005753E8"/>
    <w:rsid w:val="005814DD"/>
    <w:rsid w:val="005904CB"/>
    <w:rsid w:val="005928A2"/>
    <w:rsid w:val="005A30D6"/>
    <w:rsid w:val="005A3CC4"/>
    <w:rsid w:val="005B4598"/>
    <w:rsid w:val="005B5133"/>
    <w:rsid w:val="005C1451"/>
    <w:rsid w:val="005C1988"/>
    <w:rsid w:val="005C422A"/>
    <w:rsid w:val="005D0724"/>
    <w:rsid w:val="005D3DE1"/>
    <w:rsid w:val="005D5264"/>
    <w:rsid w:val="005D5D3D"/>
    <w:rsid w:val="005E15B8"/>
    <w:rsid w:val="005E73F0"/>
    <w:rsid w:val="005E7E84"/>
    <w:rsid w:val="005F122E"/>
    <w:rsid w:val="005F2E42"/>
    <w:rsid w:val="006006D4"/>
    <w:rsid w:val="00601F32"/>
    <w:rsid w:val="00603AF1"/>
    <w:rsid w:val="0061289D"/>
    <w:rsid w:val="00621993"/>
    <w:rsid w:val="00621D85"/>
    <w:rsid w:val="00623439"/>
    <w:rsid w:val="00640932"/>
    <w:rsid w:val="00640D97"/>
    <w:rsid w:val="00643E80"/>
    <w:rsid w:val="006474D9"/>
    <w:rsid w:val="00651A3E"/>
    <w:rsid w:val="00654A16"/>
    <w:rsid w:val="00657DE3"/>
    <w:rsid w:val="006676E2"/>
    <w:rsid w:val="006700DE"/>
    <w:rsid w:val="0067492A"/>
    <w:rsid w:val="00682A7C"/>
    <w:rsid w:val="00684746"/>
    <w:rsid w:val="00684A45"/>
    <w:rsid w:val="00687671"/>
    <w:rsid w:val="00693903"/>
    <w:rsid w:val="00694C46"/>
    <w:rsid w:val="006960EB"/>
    <w:rsid w:val="006A3330"/>
    <w:rsid w:val="006A6E37"/>
    <w:rsid w:val="006B06CB"/>
    <w:rsid w:val="006B116E"/>
    <w:rsid w:val="006B435B"/>
    <w:rsid w:val="006B44EC"/>
    <w:rsid w:val="006B72FD"/>
    <w:rsid w:val="006C1208"/>
    <w:rsid w:val="006C5680"/>
    <w:rsid w:val="006D04C1"/>
    <w:rsid w:val="006D3FAF"/>
    <w:rsid w:val="006D6BDC"/>
    <w:rsid w:val="006D7ADA"/>
    <w:rsid w:val="006E33E7"/>
    <w:rsid w:val="006F2E7E"/>
    <w:rsid w:val="006F47F1"/>
    <w:rsid w:val="00700751"/>
    <w:rsid w:val="00705A09"/>
    <w:rsid w:val="00705AA9"/>
    <w:rsid w:val="00725926"/>
    <w:rsid w:val="00730178"/>
    <w:rsid w:val="007328CA"/>
    <w:rsid w:val="0073352F"/>
    <w:rsid w:val="00733BF7"/>
    <w:rsid w:val="00735130"/>
    <w:rsid w:val="007363EE"/>
    <w:rsid w:val="00743BA6"/>
    <w:rsid w:val="00752730"/>
    <w:rsid w:val="00754491"/>
    <w:rsid w:val="007603CA"/>
    <w:rsid w:val="007661BC"/>
    <w:rsid w:val="007718DE"/>
    <w:rsid w:val="00781EE8"/>
    <w:rsid w:val="00783BE2"/>
    <w:rsid w:val="0078446D"/>
    <w:rsid w:val="0079003D"/>
    <w:rsid w:val="00791609"/>
    <w:rsid w:val="007925A4"/>
    <w:rsid w:val="00792612"/>
    <w:rsid w:val="00793D58"/>
    <w:rsid w:val="007977CC"/>
    <w:rsid w:val="007A12C2"/>
    <w:rsid w:val="007A1E07"/>
    <w:rsid w:val="007A2BCA"/>
    <w:rsid w:val="007A57CC"/>
    <w:rsid w:val="007B2BD4"/>
    <w:rsid w:val="007C46B6"/>
    <w:rsid w:val="007C6180"/>
    <w:rsid w:val="007D2672"/>
    <w:rsid w:val="007E349E"/>
    <w:rsid w:val="007F3EEC"/>
    <w:rsid w:val="007F4E06"/>
    <w:rsid w:val="007F5448"/>
    <w:rsid w:val="008071F9"/>
    <w:rsid w:val="008152F3"/>
    <w:rsid w:val="0081610F"/>
    <w:rsid w:val="0082075C"/>
    <w:rsid w:val="008334ED"/>
    <w:rsid w:val="00834DCE"/>
    <w:rsid w:val="00845ACB"/>
    <w:rsid w:val="008479C1"/>
    <w:rsid w:val="00847BC3"/>
    <w:rsid w:val="00847D9E"/>
    <w:rsid w:val="00850FF0"/>
    <w:rsid w:val="008528E3"/>
    <w:rsid w:val="00861627"/>
    <w:rsid w:val="00861A35"/>
    <w:rsid w:val="00866CFF"/>
    <w:rsid w:val="00867C1F"/>
    <w:rsid w:val="00871587"/>
    <w:rsid w:val="00876CDB"/>
    <w:rsid w:val="00877A9B"/>
    <w:rsid w:val="00880792"/>
    <w:rsid w:val="00885958"/>
    <w:rsid w:val="00887ED9"/>
    <w:rsid w:val="0089344E"/>
    <w:rsid w:val="0089357F"/>
    <w:rsid w:val="008957E0"/>
    <w:rsid w:val="008A0A14"/>
    <w:rsid w:val="008A4367"/>
    <w:rsid w:val="008C42BE"/>
    <w:rsid w:val="008C5D56"/>
    <w:rsid w:val="008C5DA1"/>
    <w:rsid w:val="008D4AC3"/>
    <w:rsid w:val="008D52E7"/>
    <w:rsid w:val="008E009B"/>
    <w:rsid w:val="008E3313"/>
    <w:rsid w:val="008F04E7"/>
    <w:rsid w:val="008F0F20"/>
    <w:rsid w:val="008F1264"/>
    <w:rsid w:val="008F57A5"/>
    <w:rsid w:val="008F5D6C"/>
    <w:rsid w:val="0090070F"/>
    <w:rsid w:val="00913401"/>
    <w:rsid w:val="00921C9D"/>
    <w:rsid w:val="0093294B"/>
    <w:rsid w:val="0093718C"/>
    <w:rsid w:val="009477A9"/>
    <w:rsid w:val="009501CE"/>
    <w:rsid w:val="00950AB1"/>
    <w:rsid w:val="00951185"/>
    <w:rsid w:val="009519EF"/>
    <w:rsid w:val="00951B1C"/>
    <w:rsid w:val="0095597D"/>
    <w:rsid w:val="00964C22"/>
    <w:rsid w:val="00971D3C"/>
    <w:rsid w:val="00974029"/>
    <w:rsid w:val="009743D4"/>
    <w:rsid w:val="00985A65"/>
    <w:rsid w:val="00992FFB"/>
    <w:rsid w:val="009A0BA0"/>
    <w:rsid w:val="009A12F5"/>
    <w:rsid w:val="009A213F"/>
    <w:rsid w:val="009A6C51"/>
    <w:rsid w:val="009A6ECC"/>
    <w:rsid w:val="009B1694"/>
    <w:rsid w:val="009B76FB"/>
    <w:rsid w:val="009C0E88"/>
    <w:rsid w:val="009C1E01"/>
    <w:rsid w:val="009C2477"/>
    <w:rsid w:val="009C5E7F"/>
    <w:rsid w:val="009C637B"/>
    <w:rsid w:val="009C792D"/>
    <w:rsid w:val="009D2ECE"/>
    <w:rsid w:val="009D490F"/>
    <w:rsid w:val="009E1B9C"/>
    <w:rsid w:val="009E2191"/>
    <w:rsid w:val="009F30A8"/>
    <w:rsid w:val="009F7E7B"/>
    <w:rsid w:val="00A056BC"/>
    <w:rsid w:val="00A0675E"/>
    <w:rsid w:val="00A14D01"/>
    <w:rsid w:val="00A2166B"/>
    <w:rsid w:val="00A26A93"/>
    <w:rsid w:val="00A26E96"/>
    <w:rsid w:val="00A321C3"/>
    <w:rsid w:val="00A42D2E"/>
    <w:rsid w:val="00A475A6"/>
    <w:rsid w:val="00A47BA4"/>
    <w:rsid w:val="00A65505"/>
    <w:rsid w:val="00A66DC0"/>
    <w:rsid w:val="00A71342"/>
    <w:rsid w:val="00A74E69"/>
    <w:rsid w:val="00A81A17"/>
    <w:rsid w:val="00A81AB8"/>
    <w:rsid w:val="00A82E48"/>
    <w:rsid w:val="00A84B4B"/>
    <w:rsid w:val="00A9026E"/>
    <w:rsid w:val="00A96B15"/>
    <w:rsid w:val="00A96B7A"/>
    <w:rsid w:val="00AA675B"/>
    <w:rsid w:val="00AB2908"/>
    <w:rsid w:val="00AB768B"/>
    <w:rsid w:val="00AC0151"/>
    <w:rsid w:val="00AC37E9"/>
    <w:rsid w:val="00AC56C6"/>
    <w:rsid w:val="00AC574B"/>
    <w:rsid w:val="00AC5E26"/>
    <w:rsid w:val="00AD34B6"/>
    <w:rsid w:val="00AD59C5"/>
    <w:rsid w:val="00AD7FAF"/>
    <w:rsid w:val="00AE2AC3"/>
    <w:rsid w:val="00AF2857"/>
    <w:rsid w:val="00AF5BDF"/>
    <w:rsid w:val="00B01337"/>
    <w:rsid w:val="00B06B7D"/>
    <w:rsid w:val="00B128FC"/>
    <w:rsid w:val="00B146F3"/>
    <w:rsid w:val="00B14D43"/>
    <w:rsid w:val="00B155B8"/>
    <w:rsid w:val="00B20448"/>
    <w:rsid w:val="00B22A8C"/>
    <w:rsid w:val="00B23683"/>
    <w:rsid w:val="00B3228A"/>
    <w:rsid w:val="00B32415"/>
    <w:rsid w:val="00B324FB"/>
    <w:rsid w:val="00B36586"/>
    <w:rsid w:val="00B41861"/>
    <w:rsid w:val="00B43EB6"/>
    <w:rsid w:val="00B45134"/>
    <w:rsid w:val="00B45AF6"/>
    <w:rsid w:val="00B60462"/>
    <w:rsid w:val="00B60A2C"/>
    <w:rsid w:val="00B73650"/>
    <w:rsid w:val="00B75617"/>
    <w:rsid w:val="00B769C2"/>
    <w:rsid w:val="00B7722C"/>
    <w:rsid w:val="00B86010"/>
    <w:rsid w:val="00B90599"/>
    <w:rsid w:val="00B90EAE"/>
    <w:rsid w:val="00B911B4"/>
    <w:rsid w:val="00BA071C"/>
    <w:rsid w:val="00BA3173"/>
    <w:rsid w:val="00BA5C3F"/>
    <w:rsid w:val="00BB2982"/>
    <w:rsid w:val="00BB4191"/>
    <w:rsid w:val="00BB59F9"/>
    <w:rsid w:val="00BB5E83"/>
    <w:rsid w:val="00BC07C0"/>
    <w:rsid w:val="00BC1574"/>
    <w:rsid w:val="00BC1DA9"/>
    <w:rsid w:val="00BC2E67"/>
    <w:rsid w:val="00BC4D42"/>
    <w:rsid w:val="00BC7562"/>
    <w:rsid w:val="00BC7F84"/>
    <w:rsid w:val="00BD0FB5"/>
    <w:rsid w:val="00BD1C3C"/>
    <w:rsid w:val="00BD2E99"/>
    <w:rsid w:val="00BD3F32"/>
    <w:rsid w:val="00BE38BE"/>
    <w:rsid w:val="00BE5E33"/>
    <w:rsid w:val="00BE7151"/>
    <w:rsid w:val="00BF60B9"/>
    <w:rsid w:val="00C16665"/>
    <w:rsid w:val="00C22557"/>
    <w:rsid w:val="00C24122"/>
    <w:rsid w:val="00C33ED9"/>
    <w:rsid w:val="00C37723"/>
    <w:rsid w:val="00C40F37"/>
    <w:rsid w:val="00C47A09"/>
    <w:rsid w:val="00C552BB"/>
    <w:rsid w:val="00C55371"/>
    <w:rsid w:val="00C83768"/>
    <w:rsid w:val="00C846AF"/>
    <w:rsid w:val="00C84A7F"/>
    <w:rsid w:val="00CA2C8C"/>
    <w:rsid w:val="00CC2291"/>
    <w:rsid w:val="00CC3436"/>
    <w:rsid w:val="00CD402F"/>
    <w:rsid w:val="00CE12B2"/>
    <w:rsid w:val="00CE5044"/>
    <w:rsid w:val="00CE69D3"/>
    <w:rsid w:val="00CF1F11"/>
    <w:rsid w:val="00CF6D95"/>
    <w:rsid w:val="00CF6DD4"/>
    <w:rsid w:val="00CF7F29"/>
    <w:rsid w:val="00D03E78"/>
    <w:rsid w:val="00D04EC0"/>
    <w:rsid w:val="00D12003"/>
    <w:rsid w:val="00D22788"/>
    <w:rsid w:val="00D23590"/>
    <w:rsid w:val="00D25043"/>
    <w:rsid w:val="00D26BFD"/>
    <w:rsid w:val="00D27776"/>
    <w:rsid w:val="00D27EC8"/>
    <w:rsid w:val="00D30ECB"/>
    <w:rsid w:val="00D40E34"/>
    <w:rsid w:val="00D43C58"/>
    <w:rsid w:val="00D44897"/>
    <w:rsid w:val="00D456C1"/>
    <w:rsid w:val="00D51863"/>
    <w:rsid w:val="00D625BE"/>
    <w:rsid w:val="00D62871"/>
    <w:rsid w:val="00D66DCA"/>
    <w:rsid w:val="00D71D3D"/>
    <w:rsid w:val="00D71F1F"/>
    <w:rsid w:val="00D753C4"/>
    <w:rsid w:val="00D77855"/>
    <w:rsid w:val="00D822D7"/>
    <w:rsid w:val="00D82F6E"/>
    <w:rsid w:val="00D95AA8"/>
    <w:rsid w:val="00DA6815"/>
    <w:rsid w:val="00DB10B6"/>
    <w:rsid w:val="00DC5D09"/>
    <w:rsid w:val="00DC7106"/>
    <w:rsid w:val="00DD0A9A"/>
    <w:rsid w:val="00DD1214"/>
    <w:rsid w:val="00DE0638"/>
    <w:rsid w:val="00DF156F"/>
    <w:rsid w:val="00DF23F0"/>
    <w:rsid w:val="00DF4875"/>
    <w:rsid w:val="00E00DA1"/>
    <w:rsid w:val="00E04839"/>
    <w:rsid w:val="00E16956"/>
    <w:rsid w:val="00E213B3"/>
    <w:rsid w:val="00E232FC"/>
    <w:rsid w:val="00E2549F"/>
    <w:rsid w:val="00E329F0"/>
    <w:rsid w:val="00E33C31"/>
    <w:rsid w:val="00E371D7"/>
    <w:rsid w:val="00E5017D"/>
    <w:rsid w:val="00E518D3"/>
    <w:rsid w:val="00E62950"/>
    <w:rsid w:val="00E72758"/>
    <w:rsid w:val="00E81C83"/>
    <w:rsid w:val="00E83F2A"/>
    <w:rsid w:val="00E93B92"/>
    <w:rsid w:val="00E93EF3"/>
    <w:rsid w:val="00E962EB"/>
    <w:rsid w:val="00EA037F"/>
    <w:rsid w:val="00EA116F"/>
    <w:rsid w:val="00EA2F8B"/>
    <w:rsid w:val="00EA4209"/>
    <w:rsid w:val="00EA5B53"/>
    <w:rsid w:val="00EA78D4"/>
    <w:rsid w:val="00EB1529"/>
    <w:rsid w:val="00EB76BF"/>
    <w:rsid w:val="00EC0C51"/>
    <w:rsid w:val="00EC135F"/>
    <w:rsid w:val="00EC334A"/>
    <w:rsid w:val="00EC431F"/>
    <w:rsid w:val="00ED0AF7"/>
    <w:rsid w:val="00ED10FB"/>
    <w:rsid w:val="00ED49F5"/>
    <w:rsid w:val="00ED529F"/>
    <w:rsid w:val="00ED5686"/>
    <w:rsid w:val="00ED6309"/>
    <w:rsid w:val="00ED7B2F"/>
    <w:rsid w:val="00EE5BA1"/>
    <w:rsid w:val="00EE5F1F"/>
    <w:rsid w:val="00EF1E27"/>
    <w:rsid w:val="00EF2B94"/>
    <w:rsid w:val="00F02281"/>
    <w:rsid w:val="00F07F97"/>
    <w:rsid w:val="00F1251B"/>
    <w:rsid w:val="00F12D65"/>
    <w:rsid w:val="00F14478"/>
    <w:rsid w:val="00F224DE"/>
    <w:rsid w:val="00F24945"/>
    <w:rsid w:val="00F30B1A"/>
    <w:rsid w:val="00F34BAE"/>
    <w:rsid w:val="00F418F0"/>
    <w:rsid w:val="00F42338"/>
    <w:rsid w:val="00F4244A"/>
    <w:rsid w:val="00F44129"/>
    <w:rsid w:val="00F47605"/>
    <w:rsid w:val="00F51A3F"/>
    <w:rsid w:val="00F52CE4"/>
    <w:rsid w:val="00F5509F"/>
    <w:rsid w:val="00F64834"/>
    <w:rsid w:val="00F64FD1"/>
    <w:rsid w:val="00F677E5"/>
    <w:rsid w:val="00F715B5"/>
    <w:rsid w:val="00F7382A"/>
    <w:rsid w:val="00F75050"/>
    <w:rsid w:val="00F943C8"/>
    <w:rsid w:val="00FA5F24"/>
    <w:rsid w:val="00FB73F7"/>
    <w:rsid w:val="00FC6F9C"/>
    <w:rsid w:val="00FD02F5"/>
    <w:rsid w:val="00FE2E6E"/>
    <w:rsid w:val="00FE36E3"/>
    <w:rsid w:val="00FE459F"/>
    <w:rsid w:val="00FE55AA"/>
    <w:rsid w:val="00FF1DD1"/>
    <w:rsid w:val="00FF59EA"/>
    <w:rsid w:val="00FF6CDE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DFDFAE"/>
  <w15:chartTrackingRefBased/>
  <w15:docId w15:val="{0AEA928E-69DE-427B-8C8A-025BCF8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3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er1">
    <w:name w:val="Header1"/>
    <w:basedOn w:val="Standaard"/>
    <w:next w:val="Standaard"/>
    <w:autoRedefine/>
    <w:qFormat/>
    <w:rsid w:val="0033678B"/>
    <w:pPr>
      <w:suppressAutoHyphens/>
      <w:spacing w:after="240" w:line="240" w:lineRule="auto"/>
      <w:ind w:right="567"/>
      <w:jc w:val="center"/>
    </w:pPr>
    <w:rPr>
      <w:rFonts w:ascii="ING Me" w:eastAsiaTheme="minorEastAsia" w:hAnsi="ING Me"/>
      <w:b/>
      <w:noProof/>
      <w:sz w:val="32"/>
      <w:szCs w:val="32"/>
    </w:rPr>
  </w:style>
  <w:style w:type="paragraph" w:styleId="Voetnoottekst">
    <w:name w:val="footnote text"/>
    <w:basedOn w:val="Standaard"/>
    <w:link w:val="VoetnoottekstChar"/>
    <w:autoRedefine/>
    <w:uiPriority w:val="99"/>
    <w:unhideWhenUsed/>
    <w:qFormat/>
    <w:rsid w:val="0033678B"/>
    <w:pPr>
      <w:spacing w:after="60" w:line="240" w:lineRule="auto"/>
    </w:pPr>
    <w:rPr>
      <w:rFonts w:ascii="ING Me" w:eastAsiaTheme="minorEastAsia" w:hAnsi="ING Me"/>
      <w:color w:val="A6A6A6" w:themeColor="background1" w:themeShade="A6"/>
      <w:sz w:val="18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33678B"/>
    <w:rPr>
      <w:rFonts w:ascii="ING Me" w:eastAsiaTheme="minorEastAsia" w:hAnsi="ING Me"/>
      <w:color w:val="A6A6A6" w:themeColor="background1" w:themeShade="A6"/>
      <w:sz w:val="18"/>
      <w:szCs w:val="18"/>
    </w:rPr>
  </w:style>
  <w:style w:type="character" w:styleId="Voetnootmarkering">
    <w:name w:val="footnote reference"/>
    <w:basedOn w:val="Standaardalinea-lettertype"/>
    <w:uiPriority w:val="99"/>
    <w:unhideWhenUsed/>
    <w:rsid w:val="0033678B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33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678B"/>
  </w:style>
  <w:style w:type="paragraph" w:styleId="Voettekst">
    <w:name w:val="footer"/>
    <w:basedOn w:val="Standaard"/>
    <w:link w:val="VoettekstChar"/>
    <w:uiPriority w:val="99"/>
    <w:unhideWhenUsed/>
    <w:rsid w:val="0033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678B"/>
  </w:style>
  <w:style w:type="paragraph" w:customStyle="1" w:styleId="FootnoteReferenceFake">
    <w:name w:val="FootnoteReferenceFake"/>
    <w:basedOn w:val="Standaard"/>
    <w:autoRedefine/>
    <w:qFormat/>
    <w:rsid w:val="0033678B"/>
    <w:pPr>
      <w:spacing w:before="240" w:after="240" w:line="240" w:lineRule="auto"/>
      <w:jc w:val="center"/>
    </w:pPr>
    <w:rPr>
      <w:rFonts w:ascii="ING Me" w:eastAsiaTheme="minorEastAsia" w:hAnsi="ING Me"/>
      <w:noProof/>
      <w:color w:val="FFFFFF" w:themeColor="background1"/>
      <w:sz w:val="4"/>
      <w:szCs w:val="4"/>
      <w:lang w:val="en-US"/>
    </w:rPr>
  </w:style>
  <w:style w:type="paragraph" w:customStyle="1" w:styleId="Introduction">
    <w:name w:val="Introduction"/>
    <w:basedOn w:val="Standaard"/>
    <w:autoRedefine/>
    <w:qFormat/>
    <w:rsid w:val="00ED529F"/>
    <w:pPr>
      <w:suppressAutoHyphens/>
      <w:spacing w:after="0" w:line="240" w:lineRule="auto"/>
      <w:ind w:right="-7"/>
      <w:jc w:val="both"/>
    </w:pPr>
    <w:rPr>
      <w:rFonts w:ascii="ING Me" w:eastAsiaTheme="minorEastAsia" w:hAnsi="ING Me"/>
      <w:bCs/>
      <w:noProof/>
      <w:szCs w:val="28"/>
    </w:rPr>
  </w:style>
  <w:style w:type="paragraph" w:customStyle="1" w:styleId="Header2">
    <w:name w:val="Header2"/>
    <w:basedOn w:val="Introduction"/>
    <w:autoRedefine/>
    <w:qFormat/>
    <w:rsid w:val="000B284A"/>
    <w:pPr>
      <w:spacing w:after="120"/>
      <w:ind w:right="-6"/>
    </w:pPr>
    <w:rPr>
      <w:color w:val="D7702D"/>
      <w:sz w:val="26"/>
    </w:rPr>
  </w:style>
  <w:style w:type="paragraph" w:customStyle="1" w:styleId="ListBullets">
    <w:name w:val="ListBullets"/>
    <w:basedOn w:val="Standaard"/>
    <w:autoRedefine/>
    <w:qFormat/>
    <w:rsid w:val="009519EF"/>
    <w:pPr>
      <w:suppressAutoHyphens/>
      <w:spacing w:after="60" w:line="252" w:lineRule="auto"/>
      <w:ind w:right="-132"/>
      <w:jc w:val="both"/>
    </w:pPr>
    <w:rPr>
      <w:rFonts w:ascii="ING Me" w:eastAsiaTheme="minorEastAsia" w:hAnsi="ING Me"/>
      <w:b/>
      <w:sz w:val="20"/>
      <w:szCs w:val="24"/>
    </w:rPr>
  </w:style>
  <w:style w:type="paragraph" w:customStyle="1" w:styleId="Header3">
    <w:name w:val="Header3"/>
    <w:basedOn w:val="Standaard"/>
    <w:autoRedefine/>
    <w:qFormat/>
    <w:rsid w:val="00374635"/>
    <w:pPr>
      <w:keepNext/>
      <w:spacing w:before="300" w:after="60" w:line="240" w:lineRule="auto"/>
      <w:jc w:val="both"/>
    </w:pPr>
    <w:rPr>
      <w:rFonts w:ascii="ING Me" w:eastAsiaTheme="minorEastAsia" w:hAnsi="ING Me"/>
      <w:b/>
      <w:bCs/>
      <w:noProof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33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Standaardalinea-lettertype"/>
    <w:uiPriority w:val="99"/>
    <w:unhideWhenUsed/>
    <w:rsid w:val="0033678B"/>
    <w:rPr>
      <w:color w:val="0563C1" w:themeColor="hyperlink"/>
      <w:u w:val="single"/>
    </w:rPr>
  </w:style>
  <w:style w:type="paragraph" w:customStyle="1" w:styleId="Baseline">
    <w:name w:val="Baseline"/>
    <w:basedOn w:val="Standaard"/>
    <w:autoRedefine/>
    <w:qFormat/>
    <w:rsid w:val="0033678B"/>
    <w:pPr>
      <w:suppressAutoHyphens/>
      <w:spacing w:after="0" w:line="240" w:lineRule="auto"/>
    </w:pPr>
    <w:rPr>
      <w:rFonts w:ascii="ING Me" w:eastAsiaTheme="minorEastAsia" w:hAnsi="ING Me"/>
      <w:sz w:val="14"/>
      <w:szCs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678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73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973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973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73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737E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61A3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Lijstopsomteken">
    <w:name w:val="List Bullet"/>
    <w:basedOn w:val="Standaard"/>
    <w:uiPriority w:val="9"/>
    <w:qFormat/>
    <w:rsid w:val="00294D39"/>
    <w:pPr>
      <w:numPr>
        <w:numId w:val="10"/>
      </w:numPr>
      <w:suppressAutoHyphens/>
      <w:spacing w:after="0" w:line="300" w:lineRule="atLeast"/>
    </w:pPr>
    <w:rPr>
      <w:rFonts w:eastAsia="Times New Roman" w:cs="Times New Roman"/>
      <w:color w:val="000000" w:themeColor="text1"/>
      <w:sz w:val="20"/>
      <w:szCs w:val="20"/>
      <w:lang w:val="nl-NL" w:eastAsia="nl-NL"/>
    </w:rPr>
  </w:style>
  <w:style w:type="paragraph" w:styleId="Lijstopsomteken2">
    <w:name w:val="List Bullet 2"/>
    <w:basedOn w:val="Standaard"/>
    <w:uiPriority w:val="99"/>
    <w:semiHidden/>
    <w:rsid w:val="00294D39"/>
    <w:pPr>
      <w:numPr>
        <w:ilvl w:val="1"/>
        <w:numId w:val="10"/>
      </w:numPr>
      <w:suppressAutoHyphens/>
      <w:spacing w:after="0" w:line="300" w:lineRule="atLeast"/>
    </w:pPr>
    <w:rPr>
      <w:rFonts w:eastAsia="Times New Roman" w:cs="Times New Roman"/>
      <w:color w:val="000000" w:themeColor="text1"/>
      <w:sz w:val="20"/>
      <w:szCs w:val="20"/>
      <w:lang w:val="nl-NL" w:eastAsia="nl-NL"/>
    </w:rPr>
  </w:style>
  <w:style w:type="paragraph" w:styleId="Lijstopsomteken3">
    <w:name w:val="List Bullet 3"/>
    <w:basedOn w:val="Standaard"/>
    <w:uiPriority w:val="99"/>
    <w:semiHidden/>
    <w:rsid w:val="00294D39"/>
    <w:pPr>
      <w:numPr>
        <w:ilvl w:val="2"/>
        <w:numId w:val="10"/>
      </w:numPr>
      <w:suppressAutoHyphens/>
      <w:spacing w:after="0" w:line="300" w:lineRule="atLeast"/>
    </w:pPr>
    <w:rPr>
      <w:rFonts w:eastAsia="Times New Roman" w:cs="Times New Roman"/>
      <w:color w:val="000000" w:themeColor="text1"/>
      <w:sz w:val="20"/>
      <w:szCs w:val="20"/>
      <w:lang w:val="nl-NL" w:eastAsia="nl-NL"/>
    </w:rPr>
  </w:style>
  <w:style w:type="numbering" w:customStyle="1" w:styleId="Opsomming">
    <w:name w:val="Opsomming"/>
    <w:uiPriority w:val="99"/>
    <w:rsid w:val="00294D39"/>
    <w:pPr>
      <w:numPr>
        <w:numId w:val="9"/>
      </w:numPr>
    </w:pPr>
  </w:style>
  <w:style w:type="paragraph" w:styleId="Revisie">
    <w:name w:val="Revision"/>
    <w:hidden/>
    <w:uiPriority w:val="99"/>
    <w:semiHidden/>
    <w:rsid w:val="00D12003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E3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5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CE4F950ABA1499F93422ECE3AAA22" ma:contentTypeVersion="" ma:contentTypeDescription="Create a new document." ma:contentTypeScope="" ma:versionID="c6d31e8822cec7ec94219f118e3eae7a">
  <xsd:schema xmlns:xsd="http://www.w3.org/2001/XMLSchema" xmlns:xs="http://www.w3.org/2001/XMLSchema" xmlns:p="http://schemas.microsoft.com/office/2006/metadata/properties" xmlns:ns2="147dd77e-6809-4f7c-bc17-b4db06b9d4cb" xmlns:ns3="42bbc908-156d-4149-b301-6ae90afdb0e8" targetNamespace="http://schemas.microsoft.com/office/2006/metadata/properties" ma:root="true" ma:fieldsID="2eba9f11de4163c5e6ebe83724216d68" ns2:_="" ns3:_="">
    <xsd:import namespace="147dd77e-6809-4f7c-bc17-b4db06b9d4cb"/>
    <xsd:import namespace="42bbc908-156d-4149-b301-6ae90afdb0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d77e-6809-4f7c-bc17-b4db06b9d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bc908-156d-4149-b301-6ae90afdb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579D-7E82-429D-BC44-B4C913FD4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CCF89-1007-4072-B321-6F97742AA82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47dd77e-6809-4f7c-bc17-b4db06b9d4cb"/>
    <ds:schemaRef ds:uri="http://schemas.microsoft.com/office/infopath/2007/PartnerControls"/>
    <ds:schemaRef ds:uri="42bbc908-156d-4149-b301-6ae90afdb0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42C591-7AF4-4DCC-88BF-1A0D08C7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dd77e-6809-4f7c-bc17-b4db06b9d4cb"/>
    <ds:schemaRef ds:uri="42bbc908-156d-4149-b301-6ae90afdb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076AE-2563-4F35-831E-DA5E588E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Huyghe - WHYTE</dc:creator>
  <cp:lastModifiedBy>Yachou, S. (Safia)</cp:lastModifiedBy>
  <cp:revision>2</cp:revision>
  <cp:lastPrinted>2020-01-29T10:06:00Z</cp:lastPrinted>
  <dcterms:created xsi:type="dcterms:W3CDTF">2020-09-28T16:35:00Z</dcterms:created>
  <dcterms:modified xsi:type="dcterms:W3CDTF">2020-09-28T16:35:00Z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0x010100146CE4F950ABA1499F93422ECE3AAA22</vt:lpwstr>
  </property>
</Properties>
</file>